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D74" w:rsidRPr="005F0E53" w:rsidRDefault="00677D74" w:rsidP="00677D74">
      <w:pPr>
        <w:jc w:val="center"/>
        <w:rPr>
          <w:rFonts w:ascii="Gill Sans MT" w:hAnsi="Gill Sans MT"/>
          <w:sz w:val="28"/>
        </w:rPr>
      </w:pPr>
      <w:r w:rsidRPr="005F0E53">
        <w:rPr>
          <w:rFonts w:ascii="Gill Sans MT" w:hAnsi="Gill Sans MT"/>
          <w:sz w:val="28"/>
        </w:rPr>
        <w:t>WEEK 12</w:t>
      </w:r>
    </w:p>
    <w:p w:rsidR="00677D74" w:rsidRPr="005F0E53" w:rsidRDefault="00677D74" w:rsidP="00677D74">
      <w:pPr>
        <w:jc w:val="center"/>
        <w:rPr>
          <w:rFonts w:ascii="Gill Sans MT" w:hAnsi="Gill Sans MT"/>
          <w:sz w:val="28"/>
        </w:rPr>
      </w:pPr>
      <w:r w:rsidRPr="005F0E53">
        <w:rPr>
          <w:rFonts w:ascii="Gill Sans MT" w:hAnsi="Gill Sans MT"/>
          <w:sz w:val="28"/>
        </w:rPr>
        <w:t>REVISION AND END OF TERM ASSESSMENT</w:t>
      </w:r>
    </w:p>
    <w:tbl>
      <w:tblPr>
        <w:tblStyle w:val="TableGrid"/>
        <w:tblW w:w="9900" w:type="dxa"/>
        <w:tblInd w:w="-365" w:type="dxa"/>
        <w:tblLook w:val="04A0" w:firstRow="1" w:lastRow="0" w:firstColumn="1" w:lastColumn="0" w:noHBand="0" w:noVBand="1"/>
      </w:tblPr>
      <w:tblGrid>
        <w:gridCol w:w="1920"/>
        <w:gridCol w:w="1447"/>
        <w:gridCol w:w="1313"/>
        <w:gridCol w:w="940"/>
        <w:gridCol w:w="2537"/>
        <w:gridCol w:w="1743"/>
      </w:tblGrid>
      <w:tr w:rsidR="00677D74" w:rsidRPr="005F0E53" w:rsidTr="00C435D7">
        <w:trPr>
          <w:trHeight w:val="350"/>
        </w:trPr>
        <w:tc>
          <w:tcPr>
            <w:tcW w:w="3367" w:type="dxa"/>
            <w:gridSpan w:val="2"/>
            <w:shd w:val="clear" w:color="auto" w:fill="FBE4D5" w:themeFill="accent2" w:themeFillTint="33"/>
            <w:vAlign w:val="center"/>
          </w:tcPr>
          <w:p w:rsidR="00677D74" w:rsidRPr="00D40DAE" w:rsidRDefault="00677D74" w:rsidP="00C435D7">
            <w:pPr>
              <w:rPr>
                <w:rFonts w:ascii="Gill Sans MT" w:hAnsi="Gill Sans MT" w:cs="Tahoma"/>
                <w:sz w:val="20"/>
              </w:rPr>
            </w:pPr>
            <w:r>
              <w:rPr>
                <w:rFonts w:ascii="Gill Sans MT" w:hAnsi="Gill Sans MT" w:cs="Tahoma"/>
                <w:b/>
                <w:sz w:val="20"/>
              </w:rPr>
              <w:t>Week Ending:</w:t>
            </w:r>
          </w:p>
        </w:tc>
        <w:tc>
          <w:tcPr>
            <w:tcW w:w="2253"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Period: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Subject: </w:t>
            </w:r>
            <w:r w:rsidRPr="005F0E53">
              <w:rPr>
                <w:rFonts w:ascii="Gill Sans MT" w:hAnsi="Gill Sans MT" w:cs="Tahoma"/>
              </w:rPr>
              <w:t>Creative Arts</w:t>
            </w:r>
          </w:p>
        </w:tc>
      </w:tr>
      <w:tr w:rsidR="00677D74" w:rsidRPr="005F0E53" w:rsidTr="00C435D7">
        <w:trPr>
          <w:trHeight w:val="359"/>
        </w:trPr>
        <w:tc>
          <w:tcPr>
            <w:tcW w:w="5620" w:type="dxa"/>
            <w:gridSpan w:val="4"/>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Duration: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Strand: </w:t>
            </w:r>
            <w:r w:rsidRPr="005F0E53">
              <w:rPr>
                <w:rFonts w:ascii="Gill Sans MT" w:hAnsi="Gill Sans MT"/>
              </w:rPr>
              <w:t>Strands treated for the term</w:t>
            </w:r>
          </w:p>
        </w:tc>
      </w:tr>
      <w:tr w:rsidR="00677D74" w:rsidRPr="005F0E53" w:rsidTr="00C435D7">
        <w:trPr>
          <w:trHeight w:val="341"/>
        </w:trPr>
        <w:tc>
          <w:tcPr>
            <w:tcW w:w="3367"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Class: </w:t>
            </w:r>
            <w:r w:rsidRPr="005F0E53">
              <w:rPr>
                <w:rFonts w:ascii="Gill Sans MT" w:hAnsi="Gill Sans MT" w:cstheme="minorHAnsi"/>
              </w:rPr>
              <w:t>B7</w:t>
            </w:r>
          </w:p>
        </w:tc>
        <w:tc>
          <w:tcPr>
            <w:tcW w:w="2253"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Class Size: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Sub Strand: </w:t>
            </w:r>
            <w:r w:rsidRPr="005F0E53">
              <w:rPr>
                <w:rFonts w:ascii="Gill Sans MT" w:hAnsi="Gill Sans MT"/>
              </w:rPr>
              <w:t>Sub strands for the term</w:t>
            </w:r>
          </w:p>
        </w:tc>
      </w:tr>
      <w:tr w:rsidR="00677D74" w:rsidRPr="005F0E53" w:rsidTr="00C435D7">
        <w:trPr>
          <w:trHeight w:val="474"/>
        </w:trPr>
        <w:tc>
          <w:tcPr>
            <w:tcW w:w="4680" w:type="dxa"/>
            <w:gridSpan w:val="3"/>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Content Standard: </w:t>
            </w:r>
          </w:p>
          <w:p w:rsidR="00677D74" w:rsidRPr="005F0E53" w:rsidRDefault="00677D74" w:rsidP="00C435D7">
            <w:pPr>
              <w:rPr>
                <w:rFonts w:ascii="Gill Sans MT" w:hAnsi="Gill Sans MT" w:cs="Tahoma"/>
                <w:sz w:val="20"/>
              </w:rPr>
            </w:pPr>
            <w:r w:rsidRPr="005F0E53">
              <w:rPr>
                <w:rFonts w:ascii="Gill Sans MT" w:hAnsi="Gill Sans MT" w:cs="Tahoma"/>
                <w:sz w:val="20"/>
              </w:rPr>
              <w:t>Demonstrate knowledge and understanding in the topics treated so far.</w:t>
            </w:r>
          </w:p>
        </w:tc>
        <w:tc>
          <w:tcPr>
            <w:tcW w:w="5220" w:type="dxa"/>
            <w:gridSpan w:val="3"/>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Indicator: </w:t>
            </w:r>
          </w:p>
          <w:p w:rsidR="00677D74" w:rsidRPr="005F0E53" w:rsidRDefault="00677D74" w:rsidP="00C435D7">
            <w:pPr>
              <w:rPr>
                <w:rFonts w:ascii="Gill Sans MT" w:hAnsi="Gill Sans MT" w:cs="Tahoma"/>
                <w:b/>
                <w:sz w:val="20"/>
              </w:rPr>
            </w:pPr>
            <w:r w:rsidRPr="005F0E53">
              <w:rPr>
                <w:rFonts w:ascii="Gill Sans MT" w:hAnsi="Gill Sans MT" w:cstheme="minorHAnsi"/>
                <w:sz w:val="20"/>
              </w:rPr>
              <w:t>Recall and summarize all what they have learnt within the term.</w:t>
            </w:r>
          </w:p>
        </w:tc>
      </w:tr>
      <w:tr w:rsidR="00677D74" w:rsidRPr="005F0E53" w:rsidTr="00C435D7">
        <w:trPr>
          <w:trHeight w:val="494"/>
        </w:trPr>
        <w:tc>
          <w:tcPr>
            <w:tcW w:w="5620" w:type="dxa"/>
            <w:gridSpan w:val="4"/>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Performance Indicator: </w:t>
            </w:r>
          </w:p>
          <w:p w:rsidR="00677D74" w:rsidRPr="005F0E53" w:rsidRDefault="00677D74" w:rsidP="00C435D7">
            <w:pPr>
              <w:rPr>
                <w:rFonts w:ascii="Gill Sans MT" w:hAnsi="Gill Sans MT" w:cs="Tahoma"/>
                <w:sz w:val="20"/>
              </w:rPr>
            </w:pPr>
            <w:r w:rsidRPr="005F0E53">
              <w:rPr>
                <w:rFonts w:ascii="Gill Sans MT" w:hAnsi="Gill Sans MT" w:cstheme="minorHAnsi"/>
                <w:sz w:val="20"/>
              </w:rPr>
              <w:t>Learners can recall and summarize all what they have learnt within the term</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Core Competencies:</w:t>
            </w:r>
          </w:p>
          <w:p w:rsidR="00677D74" w:rsidRPr="005F0E53" w:rsidRDefault="00677D74" w:rsidP="00C435D7">
            <w:pPr>
              <w:rPr>
                <w:rFonts w:ascii="Gill Sans MT" w:hAnsi="Gill Sans MT" w:cs="Tahoma"/>
                <w:sz w:val="20"/>
              </w:rPr>
            </w:pPr>
            <w:r w:rsidRPr="005F0E53">
              <w:rPr>
                <w:rFonts w:ascii="Gill Sans MT" w:hAnsi="Gill Sans MT" w:cs="Tahoma"/>
                <w:sz w:val="20"/>
              </w:rPr>
              <w:t>CP 5.1: CG5.3: CG5.1</w:t>
            </w:r>
          </w:p>
        </w:tc>
      </w:tr>
      <w:tr w:rsidR="00677D74" w:rsidRPr="005F0E53" w:rsidTr="00C435D7">
        <w:trPr>
          <w:trHeight w:val="332"/>
        </w:trPr>
        <w:tc>
          <w:tcPr>
            <w:tcW w:w="9900" w:type="dxa"/>
            <w:gridSpan w:val="6"/>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Reference: </w:t>
            </w:r>
            <w:r w:rsidRPr="005F0E53">
              <w:rPr>
                <w:rFonts w:ascii="Gill Sans MT" w:hAnsi="Gill Sans MT" w:cs="Tahoma"/>
              </w:rPr>
              <w:t>Creative Arts Curriculum Pg. 1 to 27</w:t>
            </w:r>
          </w:p>
        </w:tc>
      </w:tr>
      <w:tr w:rsidR="00677D74" w:rsidRPr="005F0E53" w:rsidTr="00C435D7">
        <w:tc>
          <w:tcPr>
            <w:tcW w:w="9900" w:type="dxa"/>
            <w:gridSpan w:val="6"/>
          </w:tcPr>
          <w:p w:rsidR="00677D74" w:rsidRPr="005F0E53" w:rsidRDefault="00677D74" w:rsidP="00C435D7">
            <w:pPr>
              <w:rPr>
                <w:rFonts w:ascii="Gill Sans MT" w:hAnsi="Gill Sans MT"/>
              </w:rPr>
            </w:pPr>
          </w:p>
        </w:tc>
      </w:tr>
      <w:tr w:rsidR="00677D74" w:rsidRPr="005F0E53" w:rsidTr="00C435D7">
        <w:tc>
          <w:tcPr>
            <w:tcW w:w="1920" w:type="dxa"/>
          </w:tcPr>
          <w:p w:rsidR="00677D74" w:rsidRPr="005F0E53" w:rsidRDefault="00677D74" w:rsidP="00C435D7">
            <w:pPr>
              <w:rPr>
                <w:rFonts w:ascii="Gill Sans MT" w:hAnsi="Gill Sans MT"/>
              </w:rPr>
            </w:pPr>
            <w:r w:rsidRPr="005F0E53">
              <w:rPr>
                <w:rFonts w:ascii="Gill Sans MT" w:hAnsi="Gill Sans MT"/>
              </w:rPr>
              <w:t>Phase/Duration</w:t>
            </w:r>
          </w:p>
        </w:tc>
        <w:tc>
          <w:tcPr>
            <w:tcW w:w="6237" w:type="dxa"/>
            <w:gridSpan w:val="4"/>
          </w:tcPr>
          <w:p w:rsidR="00677D74" w:rsidRPr="005F0E53" w:rsidRDefault="00677D74" w:rsidP="00C435D7">
            <w:pPr>
              <w:rPr>
                <w:rFonts w:ascii="Gill Sans MT" w:hAnsi="Gill Sans MT"/>
              </w:rPr>
            </w:pPr>
            <w:r w:rsidRPr="005F0E53">
              <w:rPr>
                <w:rFonts w:ascii="Gill Sans MT" w:hAnsi="Gill Sans MT"/>
              </w:rPr>
              <w:t>Learners Activities</w:t>
            </w:r>
          </w:p>
        </w:tc>
        <w:tc>
          <w:tcPr>
            <w:tcW w:w="1743" w:type="dxa"/>
          </w:tcPr>
          <w:p w:rsidR="00677D74" w:rsidRPr="005F0E53" w:rsidRDefault="00677D74" w:rsidP="00C435D7">
            <w:pPr>
              <w:rPr>
                <w:rFonts w:ascii="Gill Sans MT" w:hAnsi="Gill Sans MT"/>
              </w:rPr>
            </w:pPr>
            <w:r w:rsidRPr="005F0E53">
              <w:rPr>
                <w:rFonts w:ascii="Gill Sans MT" w:hAnsi="Gill Sans MT"/>
              </w:rPr>
              <w:t>Resources</w:t>
            </w:r>
          </w:p>
        </w:tc>
      </w:tr>
      <w:tr w:rsidR="00677D74" w:rsidRPr="005F0E53" w:rsidTr="00C435D7">
        <w:trPr>
          <w:trHeight w:val="1160"/>
        </w:trPr>
        <w:tc>
          <w:tcPr>
            <w:tcW w:w="1920" w:type="dxa"/>
          </w:tcPr>
          <w:p w:rsidR="00677D74" w:rsidRPr="005F0E53" w:rsidRDefault="00677D74" w:rsidP="00C435D7">
            <w:pPr>
              <w:rPr>
                <w:rFonts w:ascii="Gill Sans MT" w:hAnsi="Gill Sans MT"/>
              </w:rPr>
            </w:pPr>
            <w:r w:rsidRPr="005F0E53">
              <w:rPr>
                <w:rFonts w:ascii="Gill Sans MT" w:hAnsi="Gill Sans MT"/>
              </w:rPr>
              <w:t xml:space="preserve">PHASE 1: </w:t>
            </w:r>
            <w:r w:rsidRPr="005F0E53">
              <w:rPr>
                <w:rFonts w:ascii="Gill Sans MT" w:hAnsi="Gill Sans MT"/>
                <w:b/>
              </w:rPr>
              <w:t>STARTER</w:t>
            </w:r>
          </w:p>
        </w:tc>
        <w:tc>
          <w:tcPr>
            <w:tcW w:w="6237" w:type="dxa"/>
            <w:gridSpan w:val="4"/>
          </w:tcPr>
          <w:p w:rsidR="00677D74" w:rsidRPr="005F0E53" w:rsidRDefault="00677D74" w:rsidP="00C435D7">
            <w:pPr>
              <w:pStyle w:val="Default"/>
              <w:rPr>
                <w:sz w:val="22"/>
              </w:rPr>
            </w:pPr>
            <w:r w:rsidRPr="005F0E53">
              <w:rPr>
                <w:sz w:val="22"/>
              </w:rPr>
              <w:t>Using questions and answers, review learners understanding in the previous lesson.</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Share performance indicators and introduce the lesson.</w:t>
            </w:r>
          </w:p>
        </w:tc>
        <w:tc>
          <w:tcPr>
            <w:tcW w:w="1743" w:type="dxa"/>
          </w:tcPr>
          <w:p w:rsidR="00677D74" w:rsidRPr="005F0E53" w:rsidRDefault="00677D74" w:rsidP="00C435D7">
            <w:pPr>
              <w:rPr>
                <w:rFonts w:ascii="Gill Sans MT" w:hAnsi="Gill Sans MT" w:cstheme="minorHAnsi"/>
              </w:rPr>
            </w:pPr>
          </w:p>
        </w:tc>
      </w:tr>
      <w:tr w:rsidR="00677D74" w:rsidRPr="005F0E53" w:rsidTr="00C435D7">
        <w:trPr>
          <w:trHeight w:val="980"/>
        </w:trPr>
        <w:tc>
          <w:tcPr>
            <w:tcW w:w="1920" w:type="dxa"/>
          </w:tcPr>
          <w:p w:rsidR="00677D74" w:rsidRPr="005F0E53" w:rsidRDefault="00677D74" w:rsidP="00C435D7">
            <w:pPr>
              <w:rPr>
                <w:rFonts w:ascii="Gill Sans MT" w:hAnsi="Gill Sans MT"/>
              </w:rPr>
            </w:pPr>
            <w:r w:rsidRPr="005F0E53">
              <w:rPr>
                <w:rFonts w:ascii="Gill Sans MT" w:hAnsi="Gill Sans MT"/>
              </w:rPr>
              <w:t xml:space="preserve">PHASE 2: </w:t>
            </w:r>
            <w:r w:rsidRPr="005F0E53">
              <w:rPr>
                <w:rFonts w:ascii="Gill Sans MT" w:hAnsi="Gill Sans MT"/>
                <w:b/>
              </w:rPr>
              <w:t>NEW LEARNING</w:t>
            </w:r>
          </w:p>
        </w:tc>
        <w:tc>
          <w:tcPr>
            <w:tcW w:w="6237" w:type="dxa"/>
            <w:gridSpan w:val="4"/>
          </w:tcPr>
          <w:p w:rsidR="00677D74" w:rsidRPr="005F0E53" w:rsidRDefault="00677D74" w:rsidP="00C435D7">
            <w:pPr>
              <w:pStyle w:val="Default"/>
              <w:rPr>
                <w:sz w:val="22"/>
              </w:rPr>
            </w:pPr>
            <w:r w:rsidRPr="005F0E53">
              <w:rPr>
                <w:sz w:val="22"/>
              </w:rPr>
              <w:t>Revise with learners to demonstrate understanding of design as a concept and its importance and role as a medium for creative expression of design in nature and the manmade environment.</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 xml:space="preserve">Guide learners to identify and reflect on selected natural and manmade designs to appreciate and determine how design in nature has influenced manmade designs to benefit society for appreciation and discussion. </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 xml:space="preserve">Guide learners to Identify, describe and record relevant tools and materials for still-life drawing, shading and pattern making.    </w:t>
            </w:r>
          </w:p>
          <w:p w:rsidR="00677D74" w:rsidRPr="005F0E53" w:rsidRDefault="00677D74" w:rsidP="00C435D7">
            <w:pPr>
              <w:pStyle w:val="Default"/>
              <w:rPr>
                <w:i/>
                <w:sz w:val="22"/>
              </w:rPr>
            </w:pPr>
            <w:r w:rsidRPr="005F0E53">
              <w:rPr>
                <w:i/>
                <w:sz w:val="20"/>
              </w:rPr>
              <w:t>Examples of tools and materials: pencil, charcoal, crayon, cutting wire, knife, smooth stones</w:t>
            </w:r>
            <w:r w:rsidRPr="005F0E53">
              <w:rPr>
                <w:sz w:val="20"/>
              </w:rPr>
              <w:t>,</w:t>
            </w:r>
            <w:r w:rsidRPr="005F0E53">
              <w:rPr>
                <w:i/>
                <w:sz w:val="20"/>
              </w:rPr>
              <w:t xml:space="preserve"> paint, pastel, paper, tracing paper, clay, paper pulp, plasticine</w:t>
            </w:r>
            <w:r w:rsidRPr="005F0E53">
              <w:rPr>
                <w:i/>
                <w:sz w:val="22"/>
              </w:rPr>
              <w:t>.</w:t>
            </w:r>
          </w:p>
          <w:p w:rsidR="00677D74" w:rsidRPr="005F0E53" w:rsidRDefault="00677D74" w:rsidP="00C435D7">
            <w:pPr>
              <w:pStyle w:val="Default"/>
              <w:rPr>
                <w:i/>
                <w:sz w:val="22"/>
              </w:rPr>
            </w:pPr>
          </w:p>
          <w:p w:rsidR="00677D74" w:rsidRPr="005F0E53" w:rsidRDefault="00677D74" w:rsidP="00C435D7">
            <w:pPr>
              <w:pStyle w:val="Default"/>
              <w:rPr>
                <w:sz w:val="22"/>
              </w:rPr>
            </w:pPr>
            <w:r w:rsidRPr="005F0E53">
              <w:rPr>
                <w:sz w:val="22"/>
              </w:rPr>
              <w:t>Engage learners to sing in pitch the diatonic major scale.</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 xml:space="preserve">Revise with learners to identify and use the techniques in still-life drawing and shading to create own artworks.  </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 xml:space="preserve">Guide learners to identify and perform Ghanaian physical exercises, rhythmic/theatre games, simple dance movements, etc. </w:t>
            </w:r>
          </w:p>
          <w:p w:rsidR="00677D74" w:rsidRPr="005F0E53" w:rsidRDefault="00677D74" w:rsidP="00C435D7">
            <w:pPr>
              <w:pStyle w:val="Default"/>
            </w:pPr>
            <w:r w:rsidRPr="005F0E53">
              <w:rPr>
                <w:sz w:val="22"/>
              </w:rPr>
              <w:t>Example: the kete, dance</w:t>
            </w:r>
            <w:r w:rsidRPr="005F0E53">
              <w:t>.</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0"/>
              </w:rPr>
              <w:t>Revise with learners to identify and record what constitutes the ‘elements of design’ in nature and as building blocks for creative expression of design ideas.</w:t>
            </w:r>
          </w:p>
          <w:p w:rsidR="00677D74" w:rsidRPr="005F0E53" w:rsidRDefault="00677D74" w:rsidP="00C435D7">
            <w:pPr>
              <w:pStyle w:val="Default"/>
              <w:rPr>
                <w:u w:val="single"/>
              </w:rPr>
            </w:pPr>
          </w:p>
          <w:p w:rsidR="00677D74" w:rsidRPr="005F0E53" w:rsidRDefault="00677D74" w:rsidP="00C435D7">
            <w:pPr>
              <w:pStyle w:val="Default"/>
              <w:rPr>
                <w:sz w:val="22"/>
              </w:rPr>
            </w:pPr>
            <w:r w:rsidRPr="005F0E53">
              <w:rPr>
                <w:sz w:val="22"/>
              </w:rPr>
              <w:t xml:space="preserve">In groups, learners gather and record relevant information for developing ideas to design own visual artworks that reflect the history and culture of the people of the local community. </w:t>
            </w:r>
          </w:p>
          <w:p w:rsidR="00677D74" w:rsidRPr="005F0E53" w:rsidRDefault="00677D74" w:rsidP="00C435D7">
            <w:pPr>
              <w:pStyle w:val="Default"/>
            </w:pPr>
            <w:r w:rsidRPr="005F0E53">
              <w:rPr>
                <w:sz w:val="22"/>
              </w:rPr>
              <w:t xml:space="preserve">Example: </w:t>
            </w:r>
            <w:r w:rsidRPr="005F0E53">
              <w:rPr>
                <w:i/>
                <w:sz w:val="18"/>
              </w:rPr>
              <w:t>making drawings and/or taking photographs of local buildings, people, schools, landscapes, sculpture pieces, graphic arts, textiles, basketry, jewelry, leatherworks, etc</w:t>
            </w:r>
            <w:r w:rsidRPr="005F0E53">
              <w:rPr>
                <w:i/>
                <w:sz w:val="20"/>
              </w:rPr>
              <w:t>.</w:t>
            </w:r>
          </w:p>
          <w:p w:rsidR="00677D74" w:rsidRPr="005F0E53" w:rsidRDefault="00677D74" w:rsidP="00C435D7">
            <w:pPr>
              <w:pStyle w:val="Default"/>
              <w:rPr>
                <w:u w:val="single"/>
              </w:rPr>
            </w:pPr>
          </w:p>
          <w:p w:rsidR="00677D74" w:rsidRPr="005F0E53" w:rsidRDefault="00677D74" w:rsidP="00C435D7">
            <w:pPr>
              <w:pStyle w:val="Default"/>
              <w:rPr>
                <w:u w:val="single"/>
              </w:rPr>
            </w:pPr>
            <w:r w:rsidRPr="005F0E53">
              <w:rPr>
                <w:u w:val="single"/>
              </w:rPr>
              <w:t>Assessment</w:t>
            </w:r>
          </w:p>
          <w:p w:rsidR="00677D74" w:rsidRPr="005F0E53" w:rsidRDefault="00677D74" w:rsidP="00C435D7">
            <w:pPr>
              <w:pStyle w:val="Default"/>
              <w:rPr>
                <w:sz w:val="22"/>
              </w:rPr>
            </w:pPr>
            <w:r w:rsidRPr="005F0E53">
              <w:rPr>
                <w:sz w:val="22"/>
              </w:rPr>
              <w:t>1</w:t>
            </w:r>
            <w:r w:rsidRPr="005F0E53">
              <w:t xml:space="preserve">. </w:t>
            </w:r>
            <w:r w:rsidRPr="005F0E53">
              <w:rPr>
                <w:sz w:val="22"/>
              </w:rPr>
              <w:t>State and explain the types of shading.</w:t>
            </w:r>
          </w:p>
          <w:p w:rsidR="00677D74" w:rsidRPr="005F0E53" w:rsidRDefault="00677D74" w:rsidP="00C435D7">
            <w:pPr>
              <w:pStyle w:val="Default"/>
              <w:rPr>
                <w:sz w:val="22"/>
              </w:rPr>
            </w:pPr>
            <w:r w:rsidRPr="005F0E53">
              <w:rPr>
                <w:sz w:val="22"/>
              </w:rPr>
              <w:t>2. Draw any object and use at least two of the shading technique to color.</w:t>
            </w:r>
          </w:p>
          <w:p w:rsidR="00677D74" w:rsidRPr="005F0E53" w:rsidRDefault="00677D74" w:rsidP="00C435D7">
            <w:pPr>
              <w:pStyle w:val="Default"/>
              <w:rPr>
                <w:sz w:val="22"/>
              </w:rPr>
            </w:pPr>
            <w:r w:rsidRPr="005F0E53">
              <w:rPr>
                <w:sz w:val="22"/>
              </w:rPr>
              <w:t>3. What is element of design?</w:t>
            </w:r>
          </w:p>
          <w:p w:rsidR="00677D74" w:rsidRPr="005F0E53" w:rsidRDefault="00677D74" w:rsidP="00C435D7">
            <w:pPr>
              <w:pStyle w:val="Default"/>
              <w:rPr>
                <w:sz w:val="22"/>
              </w:rPr>
            </w:pPr>
            <w:r w:rsidRPr="005F0E53">
              <w:rPr>
                <w:sz w:val="22"/>
              </w:rPr>
              <w:t>4. Identify and explain the elements of design with examples.</w:t>
            </w:r>
          </w:p>
        </w:tc>
        <w:tc>
          <w:tcPr>
            <w:tcW w:w="1743" w:type="dxa"/>
          </w:tcPr>
          <w:p w:rsidR="00677D74" w:rsidRPr="005F0E53" w:rsidRDefault="00677D74" w:rsidP="00C435D7">
            <w:pPr>
              <w:rPr>
                <w:rFonts w:ascii="Gill Sans MT" w:hAnsi="Gill Sans MT" w:cstheme="minorHAnsi"/>
              </w:rPr>
            </w:pPr>
            <w:r w:rsidRPr="005F0E53">
              <w:rPr>
                <w:rFonts w:ascii="Gill Sans MT" w:hAnsi="Gill Sans MT" w:cstheme="minorHAnsi"/>
              </w:rPr>
              <w:lastRenderedPageBreak/>
              <w:t>Photos, videos, art paper, colors and traditional art tools, other materials available in the community</w:t>
            </w:r>
          </w:p>
        </w:tc>
      </w:tr>
      <w:tr w:rsidR="00677D74" w:rsidRPr="005F0E53" w:rsidTr="00C435D7">
        <w:trPr>
          <w:trHeight w:val="1061"/>
        </w:trPr>
        <w:tc>
          <w:tcPr>
            <w:tcW w:w="1920" w:type="dxa"/>
          </w:tcPr>
          <w:p w:rsidR="00677D74" w:rsidRPr="005F0E53" w:rsidRDefault="00677D74" w:rsidP="00C435D7">
            <w:pPr>
              <w:rPr>
                <w:rFonts w:ascii="Gill Sans MT" w:hAnsi="Gill Sans MT"/>
              </w:rPr>
            </w:pPr>
            <w:r w:rsidRPr="005F0E53">
              <w:rPr>
                <w:rFonts w:ascii="Gill Sans MT" w:hAnsi="Gill Sans MT"/>
              </w:rPr>
              <w:t xml:space="preserve">PHASE 3: </w:t>
            </w:r>
            <w:r w:rsidRPr="005F0E53">
              <w:rPr>
                <w:rFonts w:ascii="Gill Sans MT" w:hAnsi="Gill Sans MT"/>
                <w:b/>
              </w:rPr>
              <w:t>REFLECTION</w:t>
            </w:r>
          </w:p>
        </w:tc>
        <w:tc>
          <w:tcPr>
            <w:tcW w:w="6237" w:type="dxa"/>
            <w:gridSpan w:val="4"/>
          </w:tcPr>
          <w:p w:rsidR="00677D74" w:rsidRPr="005F0E53" w:rsidRDefault="00677D74" w:rsidP="00C435D7">
            <w:pPr>
              <w:rPr>
                <w:rFonts w:ascii="Gill Sans MT" w:hAnsi="Gill Sans MT"/>
              </w:rPr>
            </w:pPr>
            <w:r w:rsidRPr="005F0E53">
              <w:rPr>
                <w:rFonts w:ascii="Gill Sans MT" w:hAnsi="Gill Sans MT"/>
              </w:rPr>
              <w:t xml:space="preserve">Use peer discussion and effective questioning to find out from learners what they have learnt during the lesson. </w:t>
            </w:r>
          </w:p>
          <w:p w:rsidR="00677D74" w:rsidRPr="005F0E53" w:rsidRDefault="00677D74" w:rsidP="00C435D7">
            <w:pPr>
              <w:rPr>
                <w:rFonts w:ascii="Gill Sans MT" w:hAnsi="Gill Sans MT"/>
              </w:rPr>
            </w:pPr>
          </w:p>
          <w:p w:rsidR="00677D74" w:rsidRPr="005F0E53" w:rsidRDefault="00677D74" w:rsidP="00C435D7">
            <w:pPr>
              <w:rPr>
                <w:rFonts w:ascii="Gill Sans MT" w:hAnsi="Gill Sans MT"/>
              </w:rPr>
            </w:pPr>
            <w:r w:rsidRPr="005F0E53">
              <w:rPr>
                <w:rFonts w:ascii="Gill Sans MT" w:hAnsi="Gill Sans MT"/>
              </w:rPr>
              <w:t xml:space="preserve">Take feedback from learners and summarize the lesson. </w:t>
            </w:r>
          </w:p>
        </w:tc>
        <w:tc>
          <w:tcPr>
            <w:tcW w:w="1743" w:type="dxa"/>
          </w:tcPr>
          <w:p w:rsidR="00677D74" w:rsidRPr="005F0E53" w:rsidRDefault="00677D74" w:rsidP="00C435D7">
            <w:pPr>
              <w:rPr>
                <w:rFonts w:ascii="Gill Sans MT" w:hAnsi="Gill Sans MT"/>
              </w:rPr>
            </w:pPr>
          </w:p>
        </w:tc>
      </w:tr>
    </w:tbl>
    <w:p w:rsidR="00677D74" w:rsidRPr="005F0E53" w:rsidRDefault="00677D74" w:rsidP="00677D74">
      <w:pPr>
        <w:rPr>
          <w:rFonts w:ascii="Gill Sans MT" w:hAnsi="Gill Sans MT"/>
        </w:rPr>
      </w:pPr>
    </w:p>
    <w:p w:rsidR="00677D74" w:rsidRPr="005F0E53" w:rsidRDefault="00677D74" w:rsidP="00677D74">
      <w:pPr>
        <w:rPr>
          <w:rFonts w:ascii="Gill Sans MT" w:hAnsi="Gill Sans MT"/>
        </w:rPr>
      </w:pPr>
    </w:p>
    <w:p w:rsidR="00677D74" w:rsidRPr="005F0E53" w:rsidRDefault="00677D74" w:rsidP="00677D74">
      <w:pPr>
        <w:rPr>
          <w:rFonts w:ascii="Gill Sans MT" w:hAnsi="Gill Sans MT"/>
        </w:rPr>
      </w:pPr>
    </w:p>
    <w:p w:rsidR="00677D74" w:rsidRPr="005F0E53" w:rsidRDefault="00677D74" w:rsidP="00677D74">
      <w:pPr>
        <w:rPr>
          <w:rFonts w:ascii="Gill Sans MT" w:hAnsi="Gill Sans MT"/>
        </w:rPr>
      </w:pPr>
    </w:p>
    <w:p w:rsidR="00677D74" w:rsidRPr="005F0E53" w:rsidRDefault="00677D74" w:rsidP="00677D74">
      <w:pPr>
        <w:rPr>
          <w:rFonts w:ascii="Gill Sans MT" w:hAnsi="Gill Sans MT"/>
        </w:rPr>
      </w:pPr>
    </w:p>
    <w:p w:rsidR="00677D74" w:rsidRPr="005F0E53" w:rsidRDefault="00677D74" w:rsidP="00677D7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313"/>
        <w:gridCol w:w="940"/>
        <w:gridCol w:w="2210"/>
        <w:gridCol w:w="2070"/>
      </w:tblGrid>
      <w:tr w:rsidR="00677D74" w:rsidRPr="005F0E53" w:rsidTr="00C435D7">
        <w:trPr>
          <w:trHeight w:val="350"/>
        </w:trPr>
        <w:tc>
          <w:tcPr>
            <w:tcW w:w="3367" w:type="dxa"/>
            <w:gridSpan w:val="2"/>
            <w:shd w:val="clear" w:color="auto" w:fill="FBE4D5" w:themeFill="accent2" w:themeFillTint="33"/>
            <w:vAlign w:val="center"/>
          </w:tcPr>
          <w:p w:rsidR="00677D74" w:rsidRPr="00D40DAE" w:rsidRDefault="00677D74" w:rsidP="00C435D7">
            <w:pPr>
              <w:rPr>
                <w:rFonts w:ascii="Gill Sans MT" w:hAnsi="Gill Sans MT" w:cs="Tahoma"/>
                <w:sz w:val="20"/>
              </w:rPr>
            </w:pPr>
            <w:r>
              <w:rPr>
                <w:rFonts w:ascii="Gill Sans MT" w:hAnsi="Gill Sans MT" w:cs="Tahoma"/>
                <w:b/>
                <w:sz w:val="20"/>
              </w:rPr>
              <w:t>Week Ending:</w:t>
            </w:r>
          </w:p>
        </w:tc>
        <w:tc>
          <w:tcPr>
            <w:tcW w:w="2253"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Period: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Subject: </w:t>
            </w:r>
            <w:r w:rsidRPr="005F0E53">
              <w:rPr>
                <w:rFonts w:ascii="Gill Sans MT" w:hAnsi="Gill Sans MT" w:cs="Tahoma"/>
              </w:rPr>
              <w:t>Creative Arts</w:t>
            </w:r>
          </w:p>
        </w:tc>
      </w:tr>
      <w:tr w:rsidR="00677D74" w:rsidRPr="005F0E53" w:rsidTr="00C435D7">
        <w:trPr>
          <w:trHeight w:val="359"/>
        </w:trPr>
        <w:tc>
          <w:tcPr>
            <w:tcW w:w="5620" w:type="dxa"/>
            <w:gridSpan w:val="4"/>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Duration: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Strand: </w:t>
            </w:r>
            <w:r w:rsidRPr="005F0E53">
              <w:rPr>
                <w:rFonts w:ascii="Gill Sans MT" w:hAnsi="Gill Sans MT"/>
              </w:rPr>
              <w:t>Strands treated for the term</w:t>
            </w:r>
          </w:p>
        </w:tc>
      </w:tr>
      <w:tr w:rsidR="00677D74" w:rsidRPr="005F0E53" w:rsidTr="00C435D7">
        <w:trPr>
          <w:trHeight w:val="341"/>
        </w:trPr>
        <w:tc>
          <w:tcPr>
            <w:tcW w:w="3367"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Class: </w:t>
            </w:r>
            <w:r w:rsidRPr="005F0E53">
              <w:rPr>
                <w:rFonts w:ascii="Gill Sans MT" w:hAnsi="Gill Sans MT" w:cstheme="minorHAnsi"/>
              </w:rPr>
              <w:t>B7</w:t>
            </w:r>
          </w:p>
        </w:tc>
        <w:tc>
          <w:tcPr>
            <w:tcW w:w="2253"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Class Size: </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Sub Strand: </w:t>
            </w:r>
            <w:r w:rsidRPr="005F0E53">
              <w:rPr>
                <w:rFonts w:ascii="Gill Sans MT" w:hAnsi="Gill Sans MT"/>
              </w:rPr>
              <w:t>Sub strands for the term</w:t>
            </w:r>
          </w:p>
        </w:tc>
      </w:tr>
      <w:tr w:rsidR="00677D74" w:rsidRPr="005F0E53" w:rsidTr="00C435D7">
        <w:trPr>
          <w:trHeight w:val="474"/>
        </w:trPr>
        <w:tc>
          <w:tcPr>
            <w:tcW w:w="4680" w:type="dxa"/>
            <w:gridSpan w:val="3"/>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Content Standard: </w:t>
            </w:r>
          </w:p>
          <w:p w:rsidR="00677D74" w:rsidRPr="005F0E53" w:rsidRDefault="00677D74" w:rsidP="00C435D7">
            <w:pPr>
              <w:rPr>
                <w:rFonts w:ascii="Gill Sans MT" w:hAnsi="Gill Sans MT" w:cs="Tahoma"/>
                <w:sz w:val="20"/>
              </w:rPr>
            </w:pPr>
            <w:r w:rsidRPr="005F0E53">
              <w:rPr>
                <w:rFonts w:ascii="Gill Sans MT" w:hAnsi="Gill Sans MT" w:cs="Tahoma"/>
                <w:sz w:val="20"/>
              </w:rPr>
              <w:t>Demonstrate knowledge and understanding in the topics treated so far.</w:t>
            </w:r>
          </w:p>
        </w:tc>
        <w:tc>
          <w:tcPr>
            <w:tcW w:w="5220" w:type="dxa"/>
            <w:gridSpan w:val="3"/>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Indicator: </w:t>
            </w:r>
          </w:p>
          <w:p w:rsidR="00677D74" w:rsidRPr="005F0E53" w:rsidRDefault="00677D74" w:rsidP="00C435D7">
            <w:pPr>
              <w:rPr>
                <w:rFonts w:ascii="Gill Sans MT" w:hAnsi="Gill Sans MT" w:cs="Tahoma"/>
                <w:sz w:val="20"/>
              </w:rPr>
            </w:pPr>
            <w:r w:rsidRPr="005F0E53">
              <w:rPr>
                <w:rFonts w:ascii="Gill Sans MT" w:hAnsi="Gill Sans MT" w:cstheme="minorHAnsi"/>
                <w:sz w:val="20"/>
              </w:rPr>
              <w:t>Preparation towards vacation</w:t>
            </w:r>
          </w:p>
        </w:tc>
      </w:tr>
      <w:tr w:rsidR="00677D74" w:rsidRPr="005F0E53" w:rsidTr="00C435D7">
        <w:trPr>
          <w:trHeight w:val="494"/>
        </w:trPr>
        <w:tc>
          <w:tcPr>
            <w:tcW w:w="5620" w:type="dxa"/>
            <w:gridSpan w:val="4"/>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Performance Indicator: </w:t>
            </w:r>
          </w:p>
          <w:p w:rsidR="00677D74" w:rsidRPr="005F0E53" w:rsidRDefault="00677D74" w:rsidP="00C435D7">
            <w:pPr>
              <w:rPr>
                <w:rFonts w:ascii="Gill Sans MT" w:hAnsi="Gill Sans MT" w:cs="Tahoma"/>
                <w:sz w:val="20"/>
              </w:rPr>
            </w:pPr>
            <w:r w:rsidRPr="005F0E53">
              <w:rPr>
                <w:rFonts w:ascii="Gill Sans MT" w:hAnsi="Gill Sans MT" w:cstheme="minorHAnsi"/>
                <w:sz w:val="20"/>
              </w:rPr>
              <w:t>Learners can answer all end of term assessment questions in their exercise books.</w:t>
            </w:r>
          </w:p>
        </w:tc>
        <w:tc>
          <w:tcPr>
            <w:tcW w:w="4280" w:type="dxa"/>
            <w:gridSpan w:val="2"/>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Core Competencies:</w:t>
            </w:r>
          </w:p>
          <w:p w:rsidR="00677D74" w:rsidRPr="005F0E53" w:rsidRDefault="00677D74" w:rsidP="00C435D7">
            <w:pPr>
              <w:rPr>
                <w:rFonts w:ascii="Gill Sans MT" w:hAnsi="Gill Sans MT" w:cs="Tahoma"/>
                <w:sz w:val="20"/>
              </w:rPr>
            </w:pPr>
            <w:r w:rsidRPr="005F0E53">
              <w:rPr>
                <w:rFonts w:ascii="Gill Sans MT" w:hAnsi="Gill Sans MT" w:cs="Tahoma"/>
                <w:sz w:val="20"/>
              </w:rPr>
              <w:t>CP 5.1: CG5.3: CG5.1</w:t>
            </w:r>
          </w:p>
        </w:tc>
      </w:tr>
      <w:tr w:rsidR="00677D74" w:rsidRPr="005F0E53" w:rsidTr="00C435D7">
        <w:trPr>
          <w:trHeight w:val="332"/>
        </w:trPr>
        <w:tc>
          <w:tcPr>
            <w:tcW w:w="9900" w:type="dxa"/>
            <w:gridSpan w:val="6"/>
            <w:shd w:val="clear" w:color="auto" w:fill="FBE4D5" w:themeFill="accent2" w:themeFillTint="33"/>
            <w:vAlign w:val="center"/>
          </w:tcPr>
          <w:p w:rsidR="00677D74" w:rsidRPr="005F0E53" w:rsidRDefault="00677D74" w:rsidP="00C435D7">
            <w:pPr>
              <w:rPr>
                <w:rFonts w:ascii="Gill Sans MT" w:hAnsi="Gill Sans MT" w:cs="Tahoma"/>
                <w:b/>
                <w:sz w:val="20"/>
              </w:rPr>
            </w:pPr>
            <w:r w:rsidRPr="005F0E53">
              <w:rPr>
                <w:rFonts w:ascii="Gill Sans MT" w:hAnsi="Gill Sans MT" w:cs="Tahoma"/>
                <w:b/>
                <w:sz w:val="20"/>
              </w:rPr>
              <w:t xml:space="preserve">Reference: </w:t>
            </w:r>
            <w:r w:rsidRPr="005F0E53">
              <w:rPr>
                <w:rFonts w:ascii="Gill Sans MT" w:hAnsi="Gill Sans MT" w:cs="Tahoma"/>
              </w:rPr>
              <w:t>Creative Arts Curriculum Pg. 1 to 27</w:t>
            </w:r>
          </w:p>
        </w:tc>
      </w:tr>
      <w:tr w:rsidR="00677D74" w:rsidRPr="005F0E53" w:rsidTr="00C435D7">
        <w:tc>
          <w:tcPr>
            <w:tcW w:w="9900" w:type="dxa"/>
            <w:gridSpan w:val="6"/>
          </w:tcPr>
          <w:p w:rsidR="00677D74" w:rsidRPr="005F0E53" w:rsidRDefault="00677D74" w:rsidP="00C435D7">
            <w:pPr>
              <w:rPr>
                <w:rFonts w:ascii="Gill Sans MT" w:hAnsi="Gill Sans MT"/>
              </w:rPr>
            </w:pPr>
          </w:p>
        </w:tc>
      </w:tr>
      <w:tr w:rsidR="00677D74" w:rsidRPr="005F0E53" w:rsidTr="00C435D7">
        <w:tc>
          <w:tcPr>
            <w:tcW w:w="2415" w:type="dxa"/>
          </w:tcPr>
          <w:p w:rsidR="00677D74" w:rsidRPr="005F0E53" w:rsidRDefault="00677D74" w:rsidP="00C435D7">
            <w:pPr>
              <w:rPr>
                <w:rFonts w:ascii="Gill Sans MT" w:hAnsi="Gill Sans MT"/>
              </w:rPr>
            </w:pPr>
            <w:r w:rsidRPr="005F0E53">
              <w:rPr>
                <w:rFonts w:ascii="Gill Sans MT" w:hAnsi="Gill Sans MT"/>
              </w:rPr>
              <w:t>Phase/Duration</w:t>
            </w:r>
          </w:p>
        </w:tc>
        <w:tc>
          <w:tcPr>
            <w:tcW w:w="5415" w:type="dxa"/>
            <w:gridSpan w:val="4"/>
          </w:tcPr>
          <w:p w:rsidR="00677D74" w:rsidRPr="005F0E53" w:rsidRDefault="00677D74" w:rsidP="00C435D7">
            <w:pPr>
              <w:rPr>
                <w:rFonts w:ascii="Gill Sans MT" w:hAnsi="Gill Sans MT"/>
              </w:rPr>
            </w:pPr>
            <w:r w:rsidRPr="005F0E53">
              <w:rPr>
                <w:rFonts w:ascii="Gill Sans MT" w:hAnsi="Gill Sans MT"/>
              </w:rPr>
              <w:t>Learners Activities</w:t>
            </w:r>
          </w:p>
        </w:tc>
        <w:tc>
          <w:tcPr>
            <w:tcW w:w="2070" w:type="dxa"/>
          </w:tcPr>
          <w:p w:rsidR="00677D74" w:rsidRPr="005F0E53" w:rsidRDefault="00677D74" w:rsidP="00C435D7">
            <w:pPr>
              <w:rPr>
                <w:rFonts w:ascii="Gill Sans MT" w:hAnsi="Gill Sans MT"/>
              </w:rPr>
            </w:pPr>
            <w:r w:rsidRPr="005F0E53">
              <w:rPr>
                <w:rFonts w:ascii="Gill Sans MT" w:hAnsi="Gill Sans MT"/>
              </w:rPr>
              <w:t>Resources</w:t>
            </w:r>
          </w:p>
        </w:tc>
      </w:tr>
      <w:tr w:rsidR="00677D74" w:rsidRPr="005F0E53" w:rsidTr="00C435D7">
        <w:trPr>
          <w:trHeight w:val="1160"/>
        </w:trPr>
        <w:tc>
          <w:tcPr>
            <w:tcW w:w="2415" w:type="dxa"/>
          </w:tcPr>
          <w:p w:rsidR="00677D74" w:rsidRPr="005F0E53" w:rsidRDefault="00677D74" w:rsidP="00C435D7">
            <w:pPr>
              <w:rPr>
                <w:rFonts w:ascii="Gill Sans MT" w:hAnsi="Gill Sans MT"/>
              </w:rPr>
            </w:pPr>
            <w:r w:rsidRPr="005F0E53">
              <w:rPr>
                <w:rFonts w:ascii="Gill Sans MT" w:hAnsi="Gill Sans MT"/>
              </w:rPr>
              <w:t xml:space="preserve">PHASE 1: </w:t>
            </w:r>
            <w:r w:rsidRPr="005F0E53">
              <w:rPr>
                <w:rFonts w:ascii="Gill Sans MT" w:hAnsi="Gill Sans MT"/>
                <w:b/>
              </w:rPr>
              <w:t>STARTER</w:t>
            </w:r>
          </w:p>
        </w:tc>
        <w:tc>
          <w:tcPr>
            <w:tcW w:w="5415" w:type="dxa"/>
            <w:gridSpan w:val="4"/>
          </w:tcPr>
          <w:p w:rsidR="00677D74" w:rsidRPr="005F0E53" w:rsidRDefault="00677D74" w:rsidP="00C435D7">
            <w:pPr>
              <w:pStyle w:val="Default"/>
              <w:rPr>
                <w:sz w:val="22"/>
              </w:rPr>
            </w:pPr>
            <w:r w:rsidRPr="005F0E53">
              <w:rPr>
                <w:sz w:val="22"/>
              </w:rPr>
              <w:t>Ask learners to bring and display all the materials needed for the assessment.</w:t>
            </w:r>
          </w:p>
          <w:p w:rsidR="00677D74" w:rsidRPr="005F0E53" w:rsidRDefault="00677D74" w:rsidP="00C435D7">
            <w:pPr>
              <w:pStyle w:val="Default"/>
              <w:rPr>
                <w:sz w:val="22"/>
              </w:rPr>
            </w:pPr>
          </w:p>
          <w:p w:rsidR="00677D74" w:rsidRPr="005F0E53" w:rsidRDefault="00677D74" w:rsidP="00C435D7">
            <w:pPr>
              <w:pStyle w:val="Default"/>
              <w:rPr>
                <w:sz w:val="22"/>
              </w:rPr>
            </w:pPr>
            <w:r w:rsidRPr="005F0E53">
              <w:rPr>
                <w:sz w:val="22"/>
              </w:rPr>
              <w:t>Educate them on the consequences of examination mal practice.</w:t>
            </w:r>
          </w:p>
        </w:tc>
        <w:tc>
          <w:tcPr>
            <w:tcW w:w="2070" w:type="dxa"/>
          </w:tcPr>
          <w:p w:rsidR="00677D74" w:rsidRPr="005F0E53" w:rsidRDefault="00677D74" w:rsidP="00C435D7">
            <w:pPr>
              <w:rPr>
                <w:rFonts w:ascii="Gill Sans MT" w:hAnsi="Gill Sans MT"/>
              </w:rPr>
            </w:pPr>
            <w:r w:rsidRPr="005F0E53">
              <w:rPr>
                <w:rFonts w:ascii="Gill Sans MT" w:hAnsi="Gill Sans MT"/>
              </w:rPr>
              <w:t>Exercise books, pen, pencils, erasers, Answer sheets.</w:t>
            </w:r>
          </w:p>
        </w:tc>
      </w:tr>
      <w:tr w:rsidR="00677D74" w:rsidRPr="005F0E53" w:rsidTr="00C435D7">
        <w:trPr>
          <w:trHeight w:val="980"/>
        </w:trPr>
        <w:tc>
          <w:tcPr>
            <w:tcW w:w="2415" w:type="dxa"/>
          </w:tcPr>
          <w:p w:rsidR="00677D74" w:rsidRPr="005F0E53" w:rsidRDefault="00677D74" w:rsidP="00C435D7">
            <w:pPr>
              <w:rPr>
                <w:rFonts w:ascii="Gill Sans MT" w:hAnsi="Gill Sans MT"/>
              </w:rPr>
            </w:pPr>
            <w:r w:rsidRPr="005F0E53">
              <w:rPr>
                <w:rFonts w:ascii="Gill Sans MT" w:hAnsi="Gill Sans MT"/>
              </w:rPr>
              <w:t xml:space="preserve">PHASE 2: </w:t>
            </w:r>
            <w:r w:rsidRPr="005F0E53">
              <w:rPr>
                <w:rFonts w:ascii="Gill Sans MT" w:hAnsi="Gill Sans MT"/>
                <w:b/>
              </w:rPr>
              <w:t>NEW LEARNING</w:t>
            </w:r>
          </w:p>
        </w:tc>
        <w:tc>
          <w:tcPr>
            <w:tcW w:w="5415" w:type="dxa"/>
            <w:gridSpan w:val="4"/>
          </w:tcPr>
          <w:p w:rsidR="00677D74" w:rsidRPr="005F0E53" w:rsidRDefault="00677D74" w:rsidP="00C435D7">
            <w:pPr>
              <w:rPr>
                <w:rFonts w:ascii="Gill Sans MT" w:hAnsi="Gill Sans MT" w:cs="Gill Sans MT"/>
                <w:color w:val="000000"/>
                <w:sz w:val="24"/>
                <w:szCs w:val="24"/>
              </w:rPr>
            </w:pPr>
            <w:r w:rsidRPr="005F0E53">
              <w:rPr>
                <w:rFonts w:ascii="Gill Sans MT" w:hAnsi="Gill Sans MT" w:cs="Gill Sans MT"/>
                <w:color w:val="000000"/>
                <w:sz w:val="24"/>
                <w:szCs w:val="24"/>
              </w:rPr>
              <w:t>Engage learners to arrange themselves properly to sit for the assessment test.</w:t>
            </w:r>
          </w:p>
          <w:p w:rsidR="00677D74" w:rsidRPr="005F0E53" w:rsidRDefault="00677D74" w:rsidP="00C435D7">
            <w:pPr>
              <w:rPr>
                <w:rFonts w:ascii="Gill Sans MT" w:hAnsi="Gill Sans MT" w:cs="Gill Sans MT"/>
                <w:color w:val="000000"/>
                <w:sz w:val="24"/>
                <w:szCs w:val="24"/>
              </w:rPr>
            </w:pPr>
          </w:p>
          <w:p w:rsidR="00677D74" w:rsidRPr="005F0E53" w:rsidRDefault="00677D74" w:rsidP="00C435D7">
            <w:pPr>
              <w:rPr>
                <w:rFonts w:ascii="Gill Sans MT" w:hAnsi="Gill Sans MT" w:cs="Gill Sans MT"/>
                <w:color w:val="000000"/>
                <w:sz w:val="24"/>
                <w:szCs w:val="24"/>
              </w:rPr>
            </w:pPr>
            <w:r w:rsidRPr="005F0E53">
              <w:rPr>
                <w:rFonts w:ascii="Gill Sans MT" w:hAnsi="Gill Sans MT" w:cs="Gill Sans MT"/>
                <w:color w:val="000000"/>
                <w:sz w:val="24"/>
                <w:szCs w:val="24"/>
              </w:rPr>
              <w:t>Mark learners answer sheets or exercise books.</w:t>
            </w:r>
          </w:p>
          <w:p w:rsidR="00677D74" w:rsidRPr="005F0E53" w:rsidRDefault="00677D74" w:rsidP="00C435D7">
            <w:pPr>
              <w:rPr>
                <w:rFonts w:ascii="Gill Sans MT" w:hAnsi="Gill Sans MT" w:cs="Gill Sans MT"/>
                <w:color w:val="000000"/>
                <w:sz w:val="24"/>
                <w:szCs w:val="24"/>
              </w:rPr>
            </w:pPr>
          </w:p>
          <w:p w:rsidR="00677D74" w:rsidRPr="005F0E53" w:rsidRDefault="00677D74" w:rsidP="00C435D7">
            <w:pPr>
              <w:rPr>
                <w:rFonts w:ascii="Gill Sans MT" w:hAnsi="Gill Sans MT" w:cs="Gill Sans MT"/>
                <w:color w:val="000000"/>
                <w:sz w:val="24"/>
                <w:szCs w:val="24"/>
              </w:rPr>
            </w:pPr>
            <w:r w:rsidRPr="005F0E53">
              <w:rPr>
                <w:rFonts w:ascii="Gill Sans MT" w:hAnsi="Gill Sans MT" w:cs="Gill Sans MT"/>
                <w:color w:val="000000"/>
                <w:sz w:val="24"/>
                <w:szCs w:val="24"/>
              </w:rPr>
              <w:t>Fill in learner’s SBA books and report cards.</w:t>
            </w:r>
          </w:p>
          <w:p w:rsidR="00677D74" w:rsidRPr="005F0E53" w:rsidRDefault="00677D74" w:rsidP="00C435D7">
            <w:pPr>
              <w:rPr>
                <w:rFonts w:ascii="Gill Sans MT" w:hAnsi="Gill Sans MT" w:cs="Gill Sans MT"/>
                <w:color w:val="000000"/>
                <w:sz w:val="24"/>
                <w:szCs w:val="24"/>
              </w:rPr>
            </w:pPr>
          </w:p>
          <w:p w:rsidR="00677D74" w:rsidRPr="005F0E53" w:rsidRDefault="00677D74" w:rsidP="00C435D7">
            <w:pPr>
              <w:rPr>
                <w:rFonts w:ascii="Gill Sans MT" w:hAnsi="Gill Sans MT" w:cs="Gill Sans MT"/>
                <w:color w:val="000000"/>
                <w:sz w:val="24"/>
                <w:szCs w:val="24"/>
              </w:rPr>
            </w:pPr>
            <w:r w:rsidRPr="005F0E53">
              <w:rPr>
                <w:rFonts w:ascii="Gill Sans MT" w:hAnsi="Gill Sans MT" w:cs="Gill Sans MT"/>
                <w:color w:val="000000"/>
                <w:sz w:val="24"/>
                <w:szCs w:val="24"/>
              </w:rPr>
              <w:t>Distribute learners answer sheets or exercise books for feedback.</w:t>
            </w:r>
          </w:p>
        </w:tc>
        <w:tc>
          <w:tcPr>
            <w:tcW w:w="2070" w:type="dxa"/>
          </w:tcPr>
          <w:p w:rsidR="00677D74" w:rsidRPr="005F0E53" w:rsidRDefault="00677D74" w:rsidP="00C435D7">
            <w:pPr>
              <w:rPr>
                <w:rFonts w:ascii="Gill Sans MT" w:hAnsi="Gill Sans MT"/>
              </w:rPr>
            </w:pPr>
            <w:r w:rsidRPr="005F0E53">
              <w:rPr>
                <w:rFonts w:ascii="Gill Sans MT" w:hAnsi="Gill Sans MT"/>
              </w:rPr>
              <w:t>SBA, Assessment Questions and exercise books.</w:t>
            </w:r>
          </w:p>
        </w:tc>
      </w:tr>
    </w:tbl>
    <w:p w:rsidR="00677D74" w:rsidRPr="005F0E53" w:rsidRDefault="00677D74" w:rsidP="00677D74">
      <w:pPr>
        <w:rPr>
          <w:rFonts w:ascii="Gill Sans MT" w:hAnsi="Gill Sans MT"/>
        </w:rPr>
      </w:pPr>
    </w:p>
    <w:p w:rsidR="00BF358B" w:rsidRDefault="00677D74">
      <w:bookmarkStart w:id="0" w:name="_GoBack"/>
      <w:bookmarkEnd w:id="0"/>
    </w:p>
    <w:sectPr w:rsidR="00BF358B" w:rsidSect="00135BB0">
      <w:pgSz w:w="11906" w:h="16838"/>
      <w:pgMar w:top="1440" w:right="1440" w:bottom="1440" w:left="1440" w:header="708" w:footer="708" w:gutter="0"/>
      <w:pgBorders w:display="firstPage" w:offsetFrom="page">
        <w:top w:val="single" w:sz="18" w:space="24" w:color="auto" w:shadow="1"/>
        <w:left w:val="single" w:sz="18" w:space="24" w:color="auto" w:shadow="1"/>
        <w:bottom w:val="single" w:sz="18" w:space="24" w:color="auto" w:shadow="1"/>
        <w:right w:val="single" w:sz="18" w:space="24" w:color="auto" w:shadow="1"/>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74"/>
    <w:rsid w:val="000E4FA7"/>
    <w:rsid w:val="00677D74"/>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45A8-EFCE-4AB8-A0FF-5D0C3F80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7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D7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2025-01-05T19:19:00Z</dcterms:created>
  <dcterms:modified xsi:type="dcterms:W3CDTF">2025-01-05T19:19:00Z</dcterms:modified>
</cp:coreProperties>
</file>