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6E1" w:rsidRPr="00F65B5E" w:rsidRDefault="00C706E1" w:rsidP="00C706E1">
      <w:pPr>
        <w:spacing w:after="0"/>
        <w:jc w:val="center"/>
        <w:rPr>
          <w:rFonts w:ascii="Gill Sans MT" w:hAnsi="Gill Sans MT"/>
          <w:sz w:val="40"/>
        </w:rPr>
      </w:pPr>
      <w:r w:rsidRPr="00F65B5E">
        <w:rPr>
          <w:rFonts w:ascii="Gill Sans MT" w:hAnsi="Gill Sans MT"/>
          <w:sz w:val="40"/>
        </w:rPr>
        <w:t>SECOND TERM</w:t>
      </w:r>
    </w:p>
    <w:p w:rsidR="00C706E1" w:rsidRPr="00F65B5E" w:rsidRDefault="00C706E1" w:rsidP="00C706E1">
      <w:pPr>
        <w:spacing w:after="0"/>
        <w:jc w:val="center"/>
        <w:rPr>
          <w:rFonts w:ascii="Gill Sans MT" w:hAnsi="Gill Sans MT"/>
          <w:sz w:val="32"/>
        </w:rPr>
      </w:pPr>
      <w:r w:rsidRPr="00F65B5E">
        <w:rPr>
          <w:rFonts w:ascii="Gill Sans MT" w:hAnsi="Gill Sans MT"/>
          <w:sz w:val="32"/>
        </w:rPr>
        <w:t>WEEKLY LESSON NOTES – B8</w:t>
      </w:r>
    </w:p>
    <w:p w:rsidR="00C706E1" w:rsidRPr="00F65B5E" w:rsidRDefault="00C706E1" w:rsidP="00C706E1">
      <w:pPr>
        <w:spacing w:after="0"/>
        <w:jc w:val="center"/>
        <w:rPr>
          <w:rFonts w:ascii="Gill Sans MT" w:hAnsi="Gill Sans MT"/>
          <w:sz w:val="32"/>
        </w:rPr>
      </w:pPr>
      <w:r w:rsidRPr="00F65B5E">
        <w:rPr>
          <w:rFonts w:ascii="Gill Sans MT" w:hAnsi="Gill Sans MT"/>
          <w:sz w:val="32"/>
        </w:rPr>
        <w:t>WEEK 4</w:t>
      </w:r>
    </w:p>
    <w:tbl>
      <w:tblPr>
        <w:tblStyle w:val="TableGrid"/>
        <w:tblW w:w="9639" w:type="dxa"/>
        <w:tblInd w:w="-5" w:type="dxa"/>
        <w:tblLook w:val="04A0" w:firstRow="1" w:lastRow="0" w:firstColumn="1" w:lastColumn="0" w:noHBand="0" w:noVBand="1"/>
      </w:tblPr>
      <w:tblGrid>
        <w:gridCol w:w="1800"/>
        <w:gridCol w:w="1206"/>
        <w:gridCol w:w="395"/>
        <w:gridCol w:w="1986"/>
        <w:gridCol w:w="1984"/>
        <w:gridCol w:w="1134"/>
        <w:gridCol w:w="1134"/>
      </w:tblGrid>
      <w:tr w:rsidR="00C706E1" w:rsidRPr="00F65B5E" w:rsidTr="00F34489">
        <w:trPr>
          <w:trHeight w:val="350"/>
        </w:trPr>
        <w:tc>
          <w:tcPr>
            <w:tcW w:w="3006" w:type="dxa"/>
            <w:gridSpan w:val="2"/>
            <w:shd w:val="clear" w:color="auto" w:fill="FFF2CC" w:themeFill="accent4" w:themeFillTint="33"/>
            <w:vAlign w:val="center"/>
          </w:tcPr>
          <w:p w:rsidR="00C706E1" w:rsidRPr="00F65B5E" w:rsidRDefault="00C706E1" w:rsidP="00F34489">
            <w:pPr>
              <w:rPr>
                <w:rFonts w:ascii="Gill Sans MT" w:hAnsi="Gill Sans MT" w:cs="Tahoma"/>
                <w:sz w:val="20"/>
              </w:rPr>
            </w:pPr>
            <w:r w:rsidRPr="00F65B5E">
              <w:rPr>
                <w:rFonts w:ascii="Gill Sans MT" w:hAnsi="Gill Sans MT" w:cs="Tahoma"/>
                <w:b/>
                <w:sz w:val="20"/>
              </w:rPr>
              <w:t xml:space="preserve">Week Ending: </w:t>
            </w:r>
          </w:p>
        </w:tc>
        <w:tc>
          <w:tcPr>
            <w:tcW w:w="2381"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Day: </w:t>
            </w:r>
          </w:p>
        </w:tc>
        <w:tc>
          <w:tcPr>
            <w:tcW w:w="4252"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C706E1" w:rsidRPr="00F65B5E" w:rsidTr="00F34489">
        <w:trPr>
          <w:trHeight w:val="359"/>
        </w:trPr>
        <w:tc>
          <w:tcPr>
            <w:tcW w:w="5387" w:type="dxa"/>
            <w:gridSpan w:val="4"/>
            <w:shd w:val="clear" w:color="auto" w:fill="FFF2CC" w:themeFill="accent4" w:themeFillTint="33"/>
            <w:vAlign w:val="center"/>
          </w:tcPr>
          <w:p w:rsidR="00C706E1" w:rsidRPr="00F65B5E" w:rsidRDefault="00C706E1"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4252"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Oral Language</w:t>
            </w:r>
          </w:p>
        </w:tc>
      </w:tr>
      <w:tr w:rsidR="00C706E1" w:rsidRPr="00F65B5E" w:rsidTr="00F34489">
        <w:trPr>
          <w:trHeight w:val="341"/>
        </w:trPr>
        <w:tc>
          <w:tcPr>
            <w:tcW w:w="3006"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381"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Class Size: </w:t>
            </w:r>
          </w:p>
        </w:tc>
        <w:tc>
          <w:tcPr>
            <w:tcW w:w="4252"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Listening Comprehension</w:t>
            </w:r>
          </w:p>
        </w:tc>
      </w:tr>
      <w:tr w:rsidR="00C706E1" w:rsidRPr="00F65B5E" w:rsidTr="00F34489">
        <w:trPr>
          <w:trHeight w:val="474"/>
        </w:trPr>
        <w:tc>
          <w:tcPr>
            <w:tcW w:w="3401"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Content Standard: </w:t>
            </w:r>
          </w:p>
          <w:p w:rsidR="00C706E1" w:rsidRPr="00F65B5E" w:rsidRDefault="00C706E1" w:rsidP="00F34489">
            <w:pPr>
              <w:rPr>
                <w:rFonts w:ascii="Gill Sans MT" w:hAnsi="Gill Sans MT" w:cs="Tahoma"/>
                <w:sz w:val="20"/>
              </w:rPr>
            </w:pPr>
            <w:r w:rsidRPr="00F65B5E">
              <w:rPr>
                <w:rFonts w:ascii="Gill Sans MT" w:hAnsi="Gill Sans MT" w:cs="Tahoma"/>
                <w:sz w:val="20"/>
              </w:rPr>
              <w:t>B8.1.2.1: Demonstrate the ability to listen to extended reading and identify key information</w:t>
            </w:r>
          </w:p>
        </w:tc>
        <w:tc>
          <w:tcPr>
            <w:tcW w:w="5104"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Indicator: </w:t>
            </w:r>
          </w:p>
          <w:p w:rsidR="00C706E1" w:rsidRPr="00F65B5E" w:rsidRDefault="00C706E1" w:rsidP="00F34489">
            <w:pPr>
              <w:rPr>
                <w:rFonts w:ascii="Gill Sans MT" w:hAnsi="Gill Sans MT" w:cs="Tahoma"/>
                <w:sz w:val="20"/>
              </w:rPr>
            </w:pPr>
            <w:r w:rsidRPr="00F65B5E">
              <w:rPr>
                <w:rFonts w:ascii="Gill Sans MT" w:hAnsi="Gill Sans MT" w:cs="Tahoma"/>
                <w:sz w:val="20"/>
              </w:rPr>
              <w:t xml:space="preserve">B8.1.2.1.1. </w:t>
            </w:r>
            <w:r w:rsidRPr="00F65B5E">
              <w:rPr>
                <w:rFonts w:ascii="Gill Sans MT" w:hAnsi="Gill Sans MT" w:cs="Tahoma"/>
              </w:rPr>
              <w:t>Listen to a level-appropriate discussion by more than one speaker attentively and identify key information</w:t>
            </w:r>
          </w:p>
        </w:tc>
        <w:tc>
          <w:tcPr>
            <w:tcW w:w="1134" w:type="dxa"/>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Lesson:</w:t>
            </w:r>
          </w:p>
          <w:p w:rsidR="00C706E1" w:rsidRPr="00F65B5E" w:rsidRDefault="00C706E1" w:rsidP="00F34489">
            <w:pPr>
              <w:rPr>
                <w:rFonts w:ascii="Gill Sans MT" w:hAnsi="Gill Sans MT" w:cs="Tahoma"/>
                <w:sz w:val="20"/>
              </w:rPr>
            </w:pPr>
          </w:p>
          <w:p w:rsidR="00C706E1" w:rsidRPr="00F65B5E" w:rsidRDefault="00C706E1" w:rsidP="00F34489">
            <w:pPr>
              <w:rPr>
                <w:rFonts w:ascii="Gill Sans MT" w:hAnsi="Gill Sans MT" w:cs="Tahoma"/>
                <w:sz w:val="20"/>
              </w:rPr>
            </w:pPr>
            <w:r w:rsidRPr="00F65B5E">
              <w:rPr>
                <w:rFonts w:ascii="Gill Sans MT" w:hAnsi="Gill Sans MT" w:cs="Tahoma"/>
                <w:sz w:val="20"/>
              </w:rPr>
              <w:t>1 of 1</w:t>
            </w:r>
          </w:p>
        </w:tc>
      </w:tr>
      <w:tr w:rsidR="00C706E1" w:rsidRPr="00F65B5E" w:rsidTr="00F34489">
        <w:trPr>
          <w:trHeight w:val="494"/>
        </w:trPr>
        <w:tc>
          <w:tcPr>
            <w:tcW w:w="5387"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Performance Indicator: </w:t>
            </w:r>
          </w:p>
          <w:p w:rsidR="00C706E1" w:rsidRPr="00F65B5E" w:rsidRDefault="00C706E1" w:rsidP="00F34489">
            <w:pPr>
              <w:rPr>
                <w:rFonts w:ascii="Gill Sans MT" w:hAnsi="Gill Sans MT" w:cs="Tahoma"/>
                <w:sz w:val="20"/>
              </w:rPr>
            </w:pPr>
            <w:r w:rsidRPr="00F65B5E">
              <w:rPr>
                <w:rFonts w:ascii="Gill Sans MT" w:hAnsi="Gill Sans MT" w:cs="Tahoma"/>
              </w:rPr>
              <w:t xml:space="preserve">Learners can </w:t>
            </w:r>
            <w:r w:rsidRPr="00F65B5E">
              <w:rPr>
                <w:rFonts w:ascii="Gill Sans MT" w:hAnsi="Gill Sans MT" w:cs="Tahoma"/>
                <w:sz w:val="20"/>
              </w:rPr>
              <w:t>listen to a level-appropriate discussion by more than one speaker attentively and identify key information</w:t>
            </w:r>
          </w:p>
        </w:tc>
        <w:tc>
          <w:tcPr>
            <w:tcW w:w="4252"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Core Competencies:</w:t>
            </w:r>
          </w:p>
          <w:p w:rsidR="00C706E1" w:rsidRPr="00F65B5E" w:rsidRDefault="00C706E1"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C706E1" w:rsidRPr="00F65B5E" w:rsidTr="00F34489">
        <w:trPr>
          <w:trHeight w:val="332"/>
        </w:trPr>
        <w:tc>
          <w:tcPr>
            <w:tcW w:w="9639" w:type="dxa"/>
            <w:gridSpan w:val="7"/>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40</w:t>
            </w:r>
          </w:p>
        </w:tc>
      </w:tr>
      <w:tr w:rsidR="00C706E1" w:rsidRPr="00F65B5E" w:rsidTr="00F34489">
        <w:trPr>
          <w:trHeight w:val="332"/>
        </w:trPr>
        <w:tc>
          <w:tcPr>
            <w:tcW w:w="9639" w:type="dxa"/>
            <w:gridSpan w:val="7"/>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Keywords:</w:t>
            </w:r>
            <w:r w:rsidRPr="00F65B5E">
              <w:rPr>
                <w:rFonts w:ascii="Gill Sans MT" w:hAnsi="Gill Sans MT"/>
              </w:rPr>
              <w:t xml:space="preserve"> </w:t>
            </w:r>
          </w:p>
        </w:tc>
      </w:tr>
      <w:tr w:rsidR="00C706E1" w:rsidRPr="00F65B5E" w:rsidTr="00F34489">
        <w:tc>
          <w:tcPr>
            <w:tcW w:w="9639" w:type="dxa"/>
            <w:gridSpan w:val="7"/>
          </w:tcPr>
          <w:p w:rsidR="00C706E1" w:rsidRPr="00F65B5E" w:rsidRDefault="00C706E1" w:rsidP="00F34489">
            <w:pPr>
              <w:rPr>
                <w:rFonts w:ascii="Gill Sans MT" w:hAnsi="Gill Sans MT"/>
              </w:rPr>
            </w:pPr>
          </w:p>
        </w:tc>
      </w:tr>
      <w:tr w:rsidR="00C706E1" w:rsidRPr="00F65B5E" w:rsidTr="00F34489">
        <w:tc>
          <w:tcPr>
            <w:tcW w:w="1800" w:type="dxa"/>
          </w:tcPr>
          <w:p w:rsidR="00C706E1" w:rsidRPr="00F65B5E" w:rsidRDefault="00C706E1" w:rsidP="00F34489">
            <w:pPr>
              <w:rPr>
                <w:rFonts w:ascii="Gill Sans MT" w:hAnsi="Gill Sans MT"/>
              </w:rPr>
            </w:pPr>
            <w:r w:rsidRPr="00F65B5E">
              <w:rPr>
                <w:rFonts w:ascii="Gill Sans MT" w:hAnsi="Gill Sans MT"/>
              </w:rPr>
              <w:t>Phase/Duration</w:t>
            </w:r>
          </w:p>
        </w:tc>
        <w:tc>
          <w:tcPr>
            <w:tcW w:w="5571" w:type="dxa"/>
            <w:gridSpan w:val="4"/>
          </w:tcPr>
          <w:p w:rsidR="00C706E1" w:rsidRPr="00F65B5E" w:rsidRDefault="00C706E1" w:rsidP="00F34489">
            <w:pPr>
              <w:rPr>
                <w:rFonts w:ascii="Gill Sans MT" w:hAnsi="Gill Sans MT"/>
              </w:rPr>
            </w:pPr>
            <w:r w:rsidRPr="00F65B5E">
              <w:rPr>
                <w:rFonts w:ascii="Gill Sans MT" w:hAnsi="Gill Sans MT"/>
              </w:rPr>
              <w:t>Learners Activities</w:t>
            </w:r>
          </w:p>
        </w:tc>
        <w:tc>
          <w:tcPr>
            <w:tcW w:w="2268" w:type="dxa"/>
            <w:gridSpan w:val="2"/>
          </w:tcPr>
          <w:p w:rsidR="00C706E1" w:rsidRPr="00F65B5E" w:rsidRDefault="00C706E1" w:rsidP="00F34489">
            <w:pPr>
              <w:rPr>
                <w:rFonts w:ascii="Gill Sans MT" w:hAnsi="Gill Sans MT"/>
              </w:rPr>
            </w:pPr>
            <w:r w:rsidRPr="00F65B5E">
              <w:rPr>
                <w:rFonts w:ascii="Gill Sans MT" w:hAnsi="Gill Sans MT"/>
              </w:rPr>
              <w:t>Resources</w:t>
            </w:r>
          </w:p>
        </w:tc>
      </w:tr>
      <w:tr w:rsidR="00C706E1" w:rsidRPr="00F65B5E" w:rsidTr="00F34489">
        <w:trPr>
          <w:trHeight w:val="1197"/>
        </w:trPr>
        <w:tc>
          <w:tcPr>
            <w:tcW w:w="1800" w:type="dxa"/>
          </w:tcPr>
          <w:p w:rsidR="00C706E1" w:rsidRPr="00F65B5E" w:rsidRDefault="00C706E1"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571" w:type="dxa"/>
            <w:gridSpan w:val="4"/>
          </w:tcPr>
          <w:p w:rsidR="00C706E1" w:rsidRPr="00F65B5E" w:rsidRDefault="00C706E1" w:rsidP="00F34489">
            <w:pPr>
              <w:pStyle w:val="Default"/>
              <w:rPr>
                <w:sz w:val="22"/>
              </w:rPr>
            </w:pPr>
            <w:r w:rsidRPr="00F65B5E">
              <w:rPr>
                <w:sz w:val="22"/>
              </w:rPr>
              <w:t>Revise with learners on the previous lesson.</w:t>
            </w:r>
          </w:p>
          <w:p w:rsidR="00C706E1" w:rsidRPr="00F65B5E" w:rsidRDefault="00C706E1" w:rsidP="00F34489">
            <w:pPr>
              <w:pStyle w:val="Default"/>
              <w:rPr>
                <w:sz w:val="22"/>
              </w:rPr>
            </w:pPr>
          </w:p>
          <w:p w:rsidR="00C706E1" w:rsidRPr="00F65B5E" w:rsidRDefault="00C706E1" w:rsidP="00F34489">
            <w:pPr>
              <w:pStyle w:val="Default"/>
              <w:rPr>
                <w:sz w:val="22"/>
              </w:rPr>
            </w:pPr>
            <w:r w:rsidRPr="00F65B5E">
              <w:rPr>
                <w:sz w:val="22"/>
              </w:rPr>
              <w:t>Share performance indicators with learners and introduce the lesson.</w:t>
            </w:r>
          </w:p>
        </w:tc>
        <w:tc>
          <w:tcPr>
            <w:tcW w:w="2268" w:type="dxa"/>
            <w:gridSpan w:val="2"/>
          </w:tcPr>
          <w:p w:rsidR="00C706E1" w:rsidRPr="00F65B5E" w:rsidRDefault="00C706E1" w:rsidP="00F34489">
            <w:pPr>
              <w:rPr>
                <w:rFonts w:ascii="Gill Sans MT" w:hAnsi="Gill Sans MT"/>
              </w:rPr>
            </w:pPr>
          </w:p>
        </w:tc>
      </w:tr>
      <w:tr w:rsidR="00C706E1" w:rsidRPr="00F65B5E" w:rsidTr="00F34489">
        <w:trPr>
          <w:trHeight w:val="980"/>
        </w:trPr>
        <w:tc>
          <w:tcPr>
            <w:tcW w:w="1800" w:type="dxa"/>
          </w:tcPr>
          <w:p w:rsidR="00C706E1" w:rsidRPr="00F65B5E" w:rsidRDefault="00C706E1"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571" w:type="dxa"/>
            <w:gridSpan w:val="4"/>
          </w:tcPr>
          <w:p w:rsidR="00C706E1" w:rsidRPr="00F65B5E" w:rsidRDefault="00C706E1" w:rsidP="00F34489">
            <w:pPr>
              <w:pStyle w:val="Default"/>
            </w:pPr>
            <w:r w:rsidRPr="00F65B5E">
              <w:t xml:space="preserve">Have learners listen to teacher-read texts or video/audio recording on familiar topics. </w:t>
            </w:r>
          </w:p>
          <w:p w:rsidR="00C706E1" w:rsidRPr="00F65B5E" w:rsidRDefault="00C706E1" w:rsidP="00F34489">
            <w:pPr>
              <w:pStyle w:val="Default"/>
            </w:pPr>
          </w:p>
          <w:p w:rsidR="00C706E1" w:rsidRPr="00F65B5E" w:rsidRDefault="00C706E1" w:rsidP="00F34489">
            <w:pPr>
              <w:pStyle w:val="Default"/>
            </w:pPr>
            <w:r w:rsidRPr="00F65B5E">
              <w:t xml:space="preserve">Model the visualization strategy to make meaning from texts heard and guide learners to Identify key points: </w:t>
            </w:r>
          </w:p>
          <w:p w:rsidR="00C706E1" w:rsidRPr="00F65B5E" w:rsidRDefault="00C706E1" w:rsidP="00F34489">
            <w:pPr>
              <w:pStyle w:val="Default"/>
              <w:numPr>
                <w:ilvl w:val="0"/>
                <w:numId w:val="3"/>
              </w:numPr>
              <w:rPr>
                <w:i/>
                <w:sz w:val="22"/>
              </w:rPr>
            </w:pPr>
            <w:r w:rsidRPr="00F65B5E">
              <w:rPr>
                <w:i/>
                <w:sz w:val="22"/>
              </w:rPr>
              <w:t>Identify the main topic of the conversation and focus on the information that relates to it. This will help you filter out irrelevant information and identify the key points being discussed.</w:t>
            </w:r>
          </w:p>
          <w:p w:rsidR="00C706E1" w:rsidRPr="00F65B5E" w:rsidRDefault="00C706E1" w:rsidP="00F34489">
            <w:pPr>
              <w:pStyle w:val="Default"/>
              <w:numPr>
                <w:ilvl w:val="0"/>
                <w:numId w:val="3"/>
              </w:numPr>
              <w:rPr>
                <w:i/>
                <w:sz w:val="22"/>
              </w:rPr>
            </w:pPr>
            <w:r w:rsidRPr="00F65B5E">
              <w:rPr>
                <w:i/>
                <w:sz w:val="22"/>
              </w:rPr>
              <w:t xml:space="preserve">If multiple speakers are discussing the same point or idea, it is likely that this information is important. Pay attention to any phrases or ideas that are repeated throughout the conversation. </w:t>
            </w:r>
          </w:p>
          <w:p w:rsidR="00C706E1" w:rsidRPr="00F65B5E" w:rsidRDefault="00C706E1" w:rsidP="00F34489">
            <w:pPr>
              <w:pStyle w:val="Default"/>
              <w:numPr>
                <w:ilvl w:val="0"/>
                <w:numId w:val="3"/>
              </w:numPr>
              <w:rPr>
                <w:i/>
                <w:sz w:val="22"/>
              </w:rPr>
            </w:pPr>
            <w:r w:rsidRPr="00F65B5E">
              <w:rPr>
                <w:i/>
                <w:sz w:val="22"/>
              </w:rPr>
              <w:t>Take notes to help you keep track of the key information being discussed. Write down the main points of each speaker's argument, and any supporting evidence or examples they provide.</w:t>
            </w:r>
          </w:p>
          <w:p w:rsidR="00C706E1" w:rsidRPr="00F65B5E" w:rsidRDefault="00C706E1" w:rsidP="00F34489">
            <w:pPr>
              <w:pStyle w:val="Default"/>
              <w:numPr>
                <w:ilvl w:val="0"/>
                <w:numId w:val="3"/>
              </w:numPr>
              <w:rPr>
                <w:i/>
                <w:sz w:val="22"/>
              </w:rPr>
            </w:pPr>
            <w:r w:rsidRPr="00F65B5E">
              <w:rPr>
                <w:i/>
                <w:sz w:val="22"/>
              </w:rPr>
              <w:t>Encourage learners to practice constructing meaning from the texts or play</w:t>
            </w:r>
          </w:p>
          <w:p w:rsidR="00C706E1" w:rsidRPr="00F65B5E" w:rsidRDefault="00C706E1" w:rsidP="00F34489">
            <w:pPr>
              <w:pStyle w:val="Default"/>
              <w:numPr>
                <w:ilvl w:val="0"/>
                <w:numId w:val="3"/>
              </w:numPr>
              <w:rPr>
                <w:i/>
                <w:sz w:val="22"/>
              </w:rPr>
            </w:pPr>
            <w:r w:rsidRPr="00F65B5E">
              <w:rPr>
                <w:i/>
                <w:sz w:val="22"/>
              </w:rPr>
              <w:t>Identify the speaker's tone to provide clues about the importance of the information being discussed. If a speaker is using a more urgent or emphatic tone, it may indicate that the information they are discussing is particularly important.</w:t>
            </w:r>
          </w:p>
          <w:p w:rsidR="00C706E1" w:rsidRPr="00F65B5E" w:rsidRDefault="00C706E1" w:rsidP="00F34489">
            <w:pPr>
              <w:pStyle w:val="Default"/>
              <w:numPr>
                <w:ilvl w:val="0"/>
                <w:numId w:val="3"/>
              </w:numPr>
              <w:rPr>
                <w:i/>
                <w:sz w:val="22"/>
              </w:rPr>
            </w:pPr>
            <w:r w:rsidRPr="00F65B5E">
              <w:rPr>
                <w:i/>
                <w:sz w:val="22"/>
              </w:rPr>
              <w:lastRenderedPageBreak/>
              <w:t>The context of the conversation can also help you identify key information. Think about the purpose of the conversation, who is involved, and what the desired outcome is.</w:t>
            </w:r>
          </w:p>
          <w:p w:rsidR="00C706E1" w:rsidRPr="00F65B5E" w:rsidRDefault="00C706E1" w:rsidP="00F34489">
            <w:pPr>
              <w:pStyle w:val="Default"/>
            </w:pPr>
          </w:p>
          <w:p w:rsidR="00C706E1" w:rsidRPr="00F65B5E" w:rsidRDefault="00C706E1" w:rsidP="00F34489">
            <w:pPr>
              <w:pStyle w:val="Default"/>
            </w:pPr>
            <w:r w:rsidRPr="00F65B5E">
              <w:t xml:space="preserve">In pairs/groups, learners share the knowledge acquired from details of a story/drama/text heard.   </w:t>
            </w:r>
          </w:p>
          <w:p w:rsidR="00C706E1" w:rsidRPr="00F65B5E" w:rsidRDefault="00C706E1" w:rsidP="00F34489">
            <w:pPr>
              <w:pStyle w:val="Default"/>
            </w:pPr>
          </w:p>
          <w:p w:rsidR="00C706E1" w:rsidRPr="00F65B5E" w:rsidRDefault="00C706E1" w:rsidP="00F34489">
            <w:pPr>
              <w:pStyle w:val="Default"/>
            </w:pPr>
            <w:r w:rsidRPr="00F65B5E">
              <w:t>Put learners into groups to express personal opinions about details of texts.</w:t>
            </w:r>
          </w:p>
          <w:p w:rsidR="00C706E1" w:rsidRPr="00F65B5E" w:rsidRDefault="00C706E1" w:rsidP="00F34489">
            <w:pPr>
              <w:pStyle w:val="Default"/>
            </w:pPr>
          </w:p>
          <w:p w:rsidR="00C706E1" w:rsidRPr="00F65B5E" w:rsidRDefault="00C706E1" w:rsidP="00F34489">
            <w:pPr>
              <w:pStyle w:val="Default"/>
              <w:rPr>
                <w:u w:val="single"/>
              </w:rPr>
            </w:pPr>
            <w:r w:rsidRPr="00F65B5E">
              <w:rPr>
                <w:u w:val="single"/>
              </w:rPr>
              <w:t>Assessment</w:t>
            </w:r>
          </w:p>
          <w:p w:rsidR="00C706E1" w:rsidRPr="00F65B5E" w:rsidRDefault="00C706E1" w:rsidP="00F34489">
            <w:pPr>
              <w:pStyle w:val="Default"/>
            </w:pPr>
            <w:r w:rsidRPr="00F65B5E">
              <w:t>The practice of wearing rings is a very ancient one. Throughout history, people in many lands have decorated their bodies by wearing rings on their fingers, ears, lips, necks, noses, ankles, and wrists. In some cultures, a married woman wore a ring on the big toe of her left foot; a man might have put rings on his second and third toes. Today, the practice of wearing rings in some cases includes multiple facial rings, as well as rings in many other areas of the body.</w:t>
            </w:r>
          </w:p>
          <w:p w:rsidR="00C706E1" w:rsidRPr="00F65B5E" w:rsidRDefault="00C706E1" w:rsidP="00F34489">
            <w:pPr>
              <w:pStyle w:val="Default"/>
            </w:pPr>
          </w:p>
          <w:p w:rsidR="00C706E1" w:rsidRPr="00F65B5E" w:rsidRDefault="00C706E1" w:rsidP="00F34489">
            <w:pPr>
              <w:pStyle w:val="Default"/>
              <w:numPr>
                <w:ilvl w:val="0"/>
                <w:numId w:val="2"/>
              </w:numPr>
            </w:pPr>
            <w:r w:rsidRPr="00F65B5E">
              <w:t>What is the paragraph mainly about?</w:t>
            </w:r>
          </w:p>
          <w:p w:rsidR="00C706E1" w:rsidRPr="00F65B5E" w:rsidRDefault="00C706E1" w:rsidP="00F34489">
            <w:pPr>
              <w:pStyle w:val="Default"/>
            </w:pPr>
            <w:r w:rsidRPr="00F65B5E">
              <w:t>In about two to three sentences, summarize the text.</w:t>
            </w:r>
          </w:p>
        </w:tc>
        <w:tc>
          <w:tcPr>
            <w:tcW w:w="2268" w:type="dxa"/>
            <w:gridSpan w:val="2"/>
          </w:tcPr>
          <w:p w:rsidR="00C706E1" w:rsidRPr="00F65B5E" w:rsidRDefault="00C706E1"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C706E1" w:rsidRPr="00F65B5E" w:rsidTr="00F34489">
        <w:trPr>
          <w:trHeight w:val="917"/>
        </w:trPr>
        <w:tc>
          <w:tcPr>
            <w:tcW w:w="1800" w:type="dxa"/>
          </w:tcPr>
          <w:p w:rsidR="00C706E1" w:rsidRPr="00F65B5E" w:rsidRDefault="00C706E1"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571" w:type="dxa"/>
            <w:gridSpan w:val="4"/>
          </w:tcPr>
          <w:p w:rsidR="00C706E1" w:rsidRPr="00F65B5E" w:rsidRDefault="00C706E1"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C706E1" w:rsidRPr="00F65B5E" w:rsidRDefault="00C706E1" w:rsidP="00F34489">
            <w:pPr>
              <w:rPr>
                <w:rFonts w:ascii="Gill Sans MT" w:hAnsi="Gill Sans MT"/>
              </w:rPr>
            </w:pPr>
          </w:p>
          <w:p w:rsidR="00C706E1" w:rsidRPr="00F65B5E" w:rsidRDefault="00C706E1" w:rsidP="00F34489">
            <w:pPr>
              <w:rPr>
                <w:rFonts w:ascii="Gill Sans MT" w:hAnsi="Gill Sans MT"/>
              </w:rPr>
            </w:pPr>
            <w:r w:rsidRPr="00F65B5E">
              <w:rPr>
                <w:rFonts w:ascii="Gill Sans MT" w:hAnsi="Gill Sans MT"/>
              </w:rPr>
              <w:t xml:space="preserve">Take feedback from learners and summarize the lesson. </w:t>
            </w:r>
          </w:p>
          <w:p w:rsidR="00C706E1" w:rsidRPr="00F65B5E" w:rsidRDefault="00C706E1" w:rsidP="00F34489">
            <w:pPr>
              <w:rPr>
                <w:rFonts w:ascii="Gill Sans MT" w:hAnsi="Gill Sans MT"/>
              </w:rPr>
            </w:pPr>
          </w:p>
          <w:p w:rsidR="00C706E1" w:rsidRPr="00F65B5E" w:rsidRDefault="00C706E1" w:rsidP="00F34489">
            <w:pPr>
              <w:rPr>
                <w:rFonts w:ascii="Gill Sans MT" w:hAnsi="Gill Sans MT"/>
              </w:rPr>
            </w:pPr>
            <w:r w:rsidRPr="00F65B5E">
              <w:rPr>
                <w:rFonts w:ascii="Gill Sans MT" w:hAnsi="Gill Sans MT"/>
              </w:rPr>
              <w:t>Ask learners how the lesson will benefit them in their daily lives.</w:t>
            </w:r>
          </w:p>
        </w:tc>
        <w:tc>
          <w:tcPr>
            <w:tcW w:w="2268" w:type="dxa"/>
            <w:gridSpan w:val="2"/>
          </w:tcPr>
          <w:p w:rsidR="00C706E1" w:rsidRPr="00F65B5E" w:rsidRDefault="00C706E1" w:rsidP="00F34489">
            <w:pPr>
              <w:rPr>
                <w:rFonts w:ascii="Gill Sans MT" w:hAnsi="Gill Sans MT"/>
              </w:rPr>
            </w:pPr>
          </w:p>
        </w:tc>
      </w:tr>
    </w:tbl>
    <w:p w:rsidR="00C706E1" w:rsidRPr="00F65B5E" w:rsidRDefault="00C706E1" w:rsidP="00C706E1">
      <w:pPr>
        <w:spacing w:after="0"/>
        <w:jc w:val="center"/>
        <w:rPr>
          <w:rFonts w:ascii="Gill Sans MT" w:hAnsi="Gill Sans MT"/>
          <w:sz w:val="32"/>
        </w:rPr>
      </w:pPr>
    </w:p>
    <w:p w:rsidR="00C706E1" w:rsidRPr="00F65B5E" w:rsidRDefault="00C706E1" w:rsidP="00C706E1">
      <w:pPr>
        <w:rPr>
          <w:rFonts w:ascii="Gill Sans MT" w:hAnsi="Gill Sans MT"/>
          <w:sz w:val="32"/>
        </w:rPr>
      </w:pPr>
      <w:r w:rsidRPr="00F65B5E">
        <w:rPr>
          <w:rFonts w:ascii="Gill Sans MT" w:hAnsi="Gill Sans MT"/>
          <w:sz w:val="32"/>
        </w:rPr>
        <w:br w:type="page"/>
      </w:r>
    </w:p>
    <w:p w:rsidR="00C706E1" w:rsidRPr="00F65B5E" w:rsidRDefault="00C706E1" w:rsidP="00C706E1">
      <w:pPr>
        <w:spacing w:after="0"/>
        <w:jc w:val="center"/>
        <w:rPr>
          <w:rFonts w:ascii="Gill Sans MT" w:hAnsi="Gill Sans MT"/>
          <w:sz w:val="32"/>
        </w:rPr>
      </w:pPr>
    </w:p>
    <w:tbl>
      <w:tblPr>
        <w:tblStyle w:val="TableGrid"/>
        <w:tblW w:w="9356" w:type="dxa"/>
        <w:tblInd w:w="-5" w:type="dxa"/>
        <w:tblLook w:val="04A0" w:firstRow="1" w:lastRow="0" w:firstColumn="1" w:lastColumn="0" w:noHBand="0" w:noVBand="1"/>
      </w:tblPr>
      <w:tblGrid>
        <w:gridCol w:w="2055"/>
        <w:gridCol w:w="952"/>
        <w:gridCol w:w="233"/>
        <w:gridCol w:w="2020"/>
        <w:gridCol w:w="2210"/>
        <w:gridCol w:w="630"/>
        <w:gridCol w:w="1256"/>
      </w:tblGrid>
      <w:tr w:rsidR="00C706E1" w:rsidRPr="00F65B5E" w:rsidTr="00F34489">
        <w:trPr>
          <w:trHeight w:val="350"/>
        </w:trPr>
        <w:tc>
          <w:tcPr>
            <w:tcW w:w="3007" w:type="dxa"/>
            <w:gridSpan w:val="2"/>
            <w:shd w:val="clear" w:color="auto" w:fill="FFF2CC" w:themeFill="accent4" w:themeFillTint="33"/>
            <w:vAlign w:val="center"/>
          </w:tcPr>
          <w:p w:rsidR="00C706E1" w:rsidRPr="00F65B5E" w:rsidRDefault="00C706E1" w:rsidP="00F34489">
            <w:pPr>
              <w:rPr>
                <w:rFonts w:ascii="Gill Sans MT" w:hAnsi="Gill Sans MT" w:cs="Tahoma"/>
                <w:sz w:val="20"/>
              </w:rPr>
            </w:pPr>
            <w:r w:rsidRPr="00F65B5E">
              <w:rPr>
                <w:rFonts w:ascii="Gill Sans MT" w:hAnsi="Gill Sans MT" w:cs="Tahoma"/>
                <w:b/>
                <w:sz w:val="20"/>
              </w:rPr>
              <w:t xml:space="preserve">Week Ending: </w:t>
            </w:r>
          </w:p>
        </w:tc>
        <w:tc>
          <w:tcPr>
            <w:tcW w:w="2253"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Day: </w:t>
            </w:r>
          </w:p>
        </w:tc>
        <w:tc>
          <w:tcPr>
            <w:tcW w:w="4096"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C706E1" w:rsidRPr="00F65B5E" w:rsidTr="00F34489">
        <w:trPr>
          <w:trHeight w:val="359"/>
        </w:trPr>
        <w:tc>
          <w:tcPr>
            <w:tcW w:w="5260" w:type="dxa"/>
            <w:gridSpan w:val="4"/>
            <w:shd w:val="clear" w:color="auto" w:fill="FFF2CC" w:themeFill="accent4" w:themeFillTint="33"/>
            <w:vAlign w:val="center"/>
          </w:tcPr>
          <w:p w:rsidR="00C706E1" w:rsidRPr="00F65B5E" w:rsidRDefault="00C706E1"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4096"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Reading</w:t>
            </w:r>
          </w:p>
        </w:tc>
      </w:tr>
      <w:tr w:rsidR="00C706E1" w:rsidRPr="00F65B5E" w:rsidTr="00F34489">
        <w:trPr>
          <w:trHeight w:val="341"/>
        </w:trPr>
        <w:tc>
          <w:tcPr>
            <w:tcW w:w="3007"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253"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Class Size: </w:t>
            </w:r>
          </w:p>
        </w:tc>
        <w:tc>
          <w:tcPr>
            <w:tcW w:w="4096"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rPr>
              <w:t>Comprehension</w:t>
            </w:r>
          </w:p>
        </w:tc>
      </w:tr>
      <w:tr w:rsidR="00C706E1" w:rsidRPr="00F65B5E" w:rsidTr="00F34489">
        <w:trPr>
          <w:trHeight w:val="474"/>
        </w:trPr>
        <w:tc>
          <w:tcPr>
            <w:tcW w:w="3240"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Content Standard: </w:t>
            </w:r>
          </w:p>
          <w:p w:rsidR="00C706E1" w:rsidRPr="00F65B5E" w:rsidRDefault="00C706E1" w:rsidP="00F34489">
            <w:pPr>
              <w:rPr>
                <w:rFonts w:ascii="Gill Sans MT" w:hAnsi="Gill Sans MT" w:cs="Tahoma"/>
                <w:sz w:val="20"/>
              </w:rPr>
            </w:pPr>
            <w:r w:rsidRPr="00F65B5E">
              <w:rPr>
                <w:rFonts w:ascii="Gill Sans MT" w:hAnsi="Gill Sans MT" w:cs="Tahoma"/>
                <w:sz w:val="20"/>
              </w:rPr>
              <w:t xml:space="preserve">B8.2.1.2: </w:t>
            </w:r>
            <w:r w:rsidRPr="00F65B5E">
              <w:rPr>
                <w:rFonts w:ascii="Gill Sans MT" w:hAnsi="Gill Sans MT" w:cs="Tahoma"/>
              </w:rPr>
              <w:t>Read, comprehend, interpret texts</w:t>
            </w:r>
          </w:p>
        </w:tc>
        <w:tc>
          <w:tcPr>
            <w:tcW w:w="4860"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Indicator: </w:t>
            </w:r>
          </w:p>
          <w:p w:rsidR="00C706E1" w:rsidRPr="00F65B5E" w:rsidRDefault="00C706E1" w:rsidP="00F34489">
            <w:pPr>
              <w:rPr>
                <w:rFonts w:ascii="Gill Sans MT" w:hAnsi="Gill Sans MT" w:cs="Tahoma"/>
                <w:b/>
                <w:sz w:val="20"/>
              </w:rPr>
            </w:pPr>
            <w:r w:rsidRPr="00F65B5E">
              <w:rPr>
                <w:rFonts w:ascii="Gill Sans MT" w:hAnsi="Gill Sans MT"/>
              </w:rPr>
              <w:t>B8.2.1.2.3. Read silently and answer more complex comprehension questions on texts /passages</w:t>
            </w:r>
          </w:p>
        </w:tc>
        <w:tc>
          <w:tcPr>
            <w:tcW w:w="1256" w:type="dxa"/>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Lesson:</w:t>
            </w:r>
          </w:p>
          <w:p w:rsidR="00C706E1" w:rsidRPr="00F65B5E" w:rsidRDefault="00C706E1" w:rsidP="00F34489">
            <w:pPr>
              <w:rPr>
                <w:rFonts w:ascii="Gill Sans MT" w:hAnsi="Gill Sans MT" w:cs="Tahoma"/>
                <w:sz w:val="20"/>
              </w:rPr>
            </w:pPr>
          </w:p>
          <w:p w:rsidR="00C706E1" w:rsidRPr="00F65B5E" w:rsidRDefault="00C706E1" w:rsidP="00F34489">
            <w:pPr>
              <w:rPr>
                <w:rFonts w:ascii="Gill Sans MT" w:hAnsi="Gill Sans MT" w:cs="Tahoma"/>
                <w:sz w:val="20"/>
              </w:rPr>
            </w:pPr>
            <w:r w:rsidRPr="00F65B5E">
              <w:rPr>
                <w:rFonts w:ascii="Gill Sans MT" w:hAnsi="Gill Sans MT" w:cs="Tahoma"/>
                <w:sz w:val="20"/>
              </w:rPr>
              <w:t>1 of 1</w:t>
            </w:r>
          </w:p>
        </w:tc>
      </w:tr>
      <w:tr w:rsidR="00C706E1" w:rsidRPr="00F65B5E" w:rsidTr="00F34489">
        <w:trPr>
          <w:trHeight w:val="494"/>
        </w:trPr>
        <w:tc>
          <w:tcPr>
            <w:tcW w:w="5260"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Performance Indicator: </w:t>
            </w:r>
          </w:p>
          <w:p w:rsidR="00C706E1" w:rsidRPr="00F65B5E" w:rsidRDefault="00C706E1" w:rsidP="00F34489">
            <w:pPr>
              <w:rPr>
                <w:rFonts w:ascii="Gill Sans MT" w:hAnsi="Gill Sans MT" w:cs="Tahoma"/>
                <w:sz w:val="20"/>
              </w:rPr>
            </w:pPr>
            <w:r w:rsidRPr="00F65B5E">
              <w:rPr>
                <w:rFonts w:ascii="Gill Sans MT" w:hAnsi="Gill Sans MT" w:cs="Tahoma"/>
              </w:rPr>
              <w:t>Learners can r</w:t>
            </w:r>
            <w:r w:rsidRPr="00F65B5E">
              <w:rPr>
                <w:rFonts w:ascii="Gill Sans MT" w:hAnsi="Gill Sans MT"/>
              </w:rPr>
              <w:t>ead silently and answer more complex comprehension questions on texts /passages</w:t>
            </w:r>
          </w:p>
        </w:tc>
        <w:tc>
          <w:tcPr>
            <w:tcW w:w="4096"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Core Competencies:</w:t>
            </w:r>
          </w:p>
          <w:p w:rsidR="00C706E1" w:rsidRPr="00F65B5E" w:rsidRDefault="00C706E1"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C706E1" w:rsidRPr="00F65B5E" w:rsidTr="00F34489">
        <w:trPr>
          <w:trHeight w:val="332"/>
        </w:trPr>
        <w:tc>
          <w:tcPr>
            <w:tcW w:w="9356" w:type="dxa"/>
            <w:gridSpan w:val="7"/>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45</w:t>
            </w:r>
          </w:p>
        </w:tc>
      </w:tr>
      <w:tr w:rsidR="00C706E1" w:rsidRPr="00F65B5E" w:rsidTr="00F34489">
        <w:trPr>
          <w:trHeight w:val="332"/>
        </w:trPr>
        <w:tc>
          <w:tcPr>
            <w:tcW w:w="9356" w:type="dxa"/>
            <w:gridSpan w:val="7"/>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Keywords: </w:t>
            </w:r>
          </w:p>
        </w:tc>
      </w:tr>
      <w:tr w:rsidR="00C706E1" w:rsidRPr="00F65B5E" w:rsidTr="00F34489">
        <w:tc>
          <w:tcPr>
            <w:tcW w:w="9356" w:type="dxa"/>
            <w:gridSpan w:val="7"/>
          </w:tcPr>
          <w:p w:rsidR="00C706E1" w:rsidRPr="00F65B5E" w:rsidRDefault="00C706E1" w:rsidP="00F34489">
            <w:pPr>
              <w:rPr>
                <w:rFonts w:ascii="Gill Sans MT" w:hAnsi="Gill Sans MT"/>
              </w:rPr>
            </w:pPr>
          </w:p>
        </w:tc>
      </w:tr>
      <w:tr w:rsidR="00C706E1" w:rsidRPr="00F65B5E" w:rsidTr="00F34489">
        <w:tc>
          <w:tcPr>
            <w:tcW w:w="2055" w:type="dxa"/>
          </w:tcPr>
          <w:p w:rsidR="00C706E1" w:rsidRPr="00F65B5E" w:rsidRDefault="00C706E1" w:rsidP="00F34489">
            <w:pPr>
              <w:rPr>
                <w:rFonts w:ascii="Gill Sans MT" w:hAnsi="Gill Sans MT"/>
              </w:rPr>
            </w:pPr>
            <w:r w:rsidRPr="00F65B5E">
              <w:rPr>
                <w:rFonts w:ascii="Gill Sans MT" w:hAnsi="Gill Sans MT"/>
              </w:rPr>
              <w:t>Phase/Duration</w:t>
            </w:r>
          </w:p>
        </w:tc>
        <w:tc>
          <w:tcPr>
            <w:tcW w:w="5415" w:type="dxa"/>
            <w:gridSpan w:val="4"/>
          </w:tcPr>
          <w:p w:rsidR="00C706E1" w:rsidRPr="00F65B5E" w:rsidRDefault="00C706E1" w:rsidP="00F34489">
            <w:pPr>
              <w:rPr>
                <w:rFonts w:ascii="Gill Sans MT" w:hAnsi="Gill Sans MT"/>
              </w:rPr>
            </w:pPr>
            <w:r w:rsidRPr="00F65B5E">
              <w:rPr>
                <w:rFonts w:ascii="Gill Sans MT" w:hAnsi="Gill Sans MT"/>
              </w:rPr>
              <w:t>Learners Activities</w:t>
            </w:r>
          </w:p>
        </w:tc>
        <w:tc>
          <w:tcPr>
            <w:tcW w:w="1886" w:type="dxa"/>
            <w:gridSpan w:val="2"/>
          </w:tcPr>
          <w:p w:rsidR="00C706E1" w:rsidRPr="00F65B5E" w:rsidRDefault="00C706E1" w:rsidP="00F34489">
            <w:pPr>
              <w:rPr>
                <w:rFonts w:ascii="Gill Sans MT" w:hAnsi="Gill Sans MT"/>
              </w:rPr>
            </w:pPr>
            <w:r w:rsidRPr="00F65B5E">
              <w:rPr>
                <w:rFonts w:ascii="Gill Sans MT" w:hAnsi="Gill Sans MT"/>
              </w:rPr>
              <w:t>Resources</w:t>
            </w:r>
          </w:p>
        </w:tc>
      </w:tr>
      <w:tr w:rsidR="00C706E1" w:rsidRPr="00F65B5E" w:rsidTr="00F34489">
        <w:trPr>
          <w:trHeight w:val="971"/>
        </w:trPr>
        <w:tc>
          <w:tcPr>
            <w:tcW w:w="2055" w:type="dxa"/>
          </w:tcPr>
          <w:p w:rsidR="00C706E1" w:rsidRPr="00F65B5E" w:rsidRDefault="00C706E1"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415" w:type="dxa"/>
            <w:gridSpan w:val="4"/>
          </w:tcPr>
          <w:p w:rsidR="00C706E1" w:rsidRPr="00F65B5E" w:rsidRDefault="00C706E1" w:rsidP="00F34489">
            <w:pPr>
              <w:pStyle w:val="Default"/>
              <w:rPr>
                <w:sz w:val="22"/>
              </w:rPr>
            </w:pPr>
            <w:r w:rsidRPr="00F65B5E">
              <w:rPr>
                <w:sz w:val="22"/>
              </w:rPr>
              <w:t>Revise with learners on the previous lesson.</w:t>
            </w:r>
          </w:p>
          <w:p w:rsidR="00C706E1" w:rsidRPr="00F65B5E" w:rsidRDefault="00C706E1" w:rsidP="00F34489">
            <w:pPr>
              <w:pStyle w:val="Default"/>
              <w:rPr>
                <w:sz w:val="22"/>
              </w:rPr>
            </w:pPr>
          </w:p>
          <w:p w:rsidR="00C706E1" w:rsidRPr="00F65B5E" w:rsidRDefault="00C706E1" w:rsidP="00F34489">
            <w:pPr>
              <w:pStyle w:val="Default"/>
              <w:rPr>
                <w:sz w:val="22"/>
              </w:rPr>
            </w:pPr>
            <w:r w:rsidRPr="00F65B5E">
              <w:rPr>
                <w:sz w:val="22"/>
              </w:rPr>
              <w:t>Share performance indicators with learners and introduce the lesson.</w:t>
            </w:r>
          </w:p>
        </w:tc>
        <w:tc>
          <w:tcPr>
            <w:tcW w:w="1886" w:type="dxa"/>
            <w:gridSpan w:val="2"/>
          </w:tcPr>
          <w:p w:rsidR="00C706E1" w:rsidRPr="00F65B5E" w:rsidRDefault="00C706E1" w:rsidP="00F34489">
            <w:pPr>
              <w:rPr>
                <w:rFonts w:ascii="Gill Sans MT" w:hAnsi="Gill Sans MT"/>
              </w:rPr>
            </w:pPr>
          </w:p>
        </w:tc>
      </w:tr>
      <w:tr w:rsidR="00C706E1" w:rsidRPr="00F65B5E" w:rsidTr="00F34489">
        <w:trPr>
          <w:trHeight w:val="416"/>
        </w:trPr>
        <w:tc>
          <w:tcPr>
            <w:tcW w:w="2055" w:type="dxa"/>
          </w:tcPr>
          <w:p w:rsidR="00C706E1" w:rsidRPr="00F65B5E" w:rsidRDefault="00C706E1"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415" w:type="dxa"/>
            <w:gridSpan w:val="4"/>
          </w:tcPr>
          <w:p w:rsidR="00C706E1" w:rsidRPr="00F65B5E" w:rsidRDefault="00C706E1" w:rsidP="00F34489">
            <w:pPr>
              <w:pStyle w:val="Default"/>
            </w:pPr>
            <w:r w:rsidRPr="00F65B5E">
              <w:t xml:space="preserve">Engage learners in pre-reading activities that activate their prior knowledge and generate interest in the topic. </w:t>
            </w:r>
          </w:p>
          <w:p w:rsidR="00C706E1" w:rsidRPr="00F65B5E" w:rsidRDefault="00C706E1" w:rsidP="00F34489">
            <w:pPr>
              <w:pStyle w:val="Default"/>
            </w:pPr>
          </w:p>
          <w:p w:rsidR="00C706E1" w:rsidRPr="00F65B5E" w:rsidRDefault="00C706E1" w:rsidP="00F34489">
            <w:pPr>
              <w:pStyle w:val="Default"/>
            </w:pPr>
            <w:r w:rsidRPr="00F65B5E">
              <w:t>Write the title of the text and have learners discuss and relate to it. Allow learners to predict what might happen in the text.</w:t>
            </w:r>
          </w:p>
          <w:p w:rsidR="00C706E1" w:rsidRPr="00F65B5E" w:rsidRDefault="00C706E1" w:rsidP="00F34489">
            <w:pPr>
              <w:pStyle w:val="Default"/>
            </w:pPr>
          </w:p>
          <w:p w:rsidR="00C706E1" w:rsidRPr="00F65B5E" w:rsidRDefault="00C706E1" w:rsidP="00F34489">
            <w:pPr>
              <w:pStyle w:val="Default"/>
            </w:pPr>
            <w:r w:rsidRPr="00F65B5E">
              <w:t>Treat with learners’ vocabulary words or concepts that may be unfamiliar to them before they read.</w:t>
            </w:r>
          </w:p>
          <w:p w:rsidR="00C706E1" w:rsidRPr="00F65B5E" w:rsidRDefault="00C706E1" w:rsidP="00F34489">
            <w:pPr>
              <w:pStyle w:val="Default"/>
            </w:pPr>
          </w:p>
          <w:p w:rsidR="00C706E1" w:rsidRPr="00F65B5E" w:rsidRDefault="00C706E1" w:rsidP="00F34489">
            <w:pPr>
              <w:pStyle w:val="Default"/>
            </w:pPr>
            <w:r w:rsidRPr="00F65B5E">
              <w:t>Do a model reading whiles learners listen. Have them read silently in pairs and in groups.</w:t>
            </w:r>
          </w:p>
          <w:p w:rsidR="00C706E1" w:rsidRPr="00F65B5E" w:rsidRDefault="00C706E1" w:rsidP="00F34489">
            <w:pPr>
              <w:pStyle w:val="Default"/>
            </w:pPr>
          </w:p>
          <w:p w:rsidR="00C706E1" w:rsidRPr="00F65B5E" w:rsidRDefault="00C706E1" w:rsidP="00F34489">
            <w:pPr>
              <w:pStyle w:val="Default"/>
            </w:pPr>
            <w:r w:rsidRPr="00F65B5E">
              <w:t>Encourage learners to use active reading strategies while they read, such as underlining, highlighting, or taking notes.</w:t>
            </w:r>
          </w:p>
          <w:p w:rsidR="00C706E1" w:rsidRPr="00F65B5E" w:rsidRDefault="00C706E1" w:rsidP="00F34489">
            <w:pPr>
              <w:pStyle w:val="Default"/>
            </w:pPr>
          </w:p>
          <w:p w:rsidR="00C706E1" w:rsidRPr="00F65B5E" w:rsidRDefault="00C706E1" w:rsidP="00F34489">
            <w:pPr>
              <w:pStyle w:val="Default"/>
              <w:rPr>
                <w:u w:val="single"/>
              </w:rPr>
            </w:pPr>
            <w:r w:rsidRPr="00F65B5E">
              <w:rPr>
                <w:u w:val="single"/>
              </w:rPr>
              <w:t xml:space="preserve">Assessment </w:t>
            </w:r>
          </w:p>
          <w:p w:rsidR="00C706E1" w:rsidRPr="00F65B5E" w:rsidRDefault="00C706E1" w:rsidP="00F34489">
            <w:pPr>
              <w:pStyle w:val="Default"/>
            </w:pPr>
            <w:r w:rsidRPr="00F65B5E">
              <w:t>Read the following passage and answer the question below:</w:t>
            </w:r>
          </w:p>
          <w:p w:rsidR="00C706E1" w:rsidRPr="00F65B5E" w:rsidRDefault="00C706E1" w:rsidP="00F34489">
            <w:pPr>
              <w:pStyle w:val="Default"/>
            </w:pPr>
          </w:p>
          <w:p w:rsidR="00C706E1" w:rsidRPr="00F65B5E" w:rsidRDefault="00C706E1" w:rsidP="00F34489">
            <w:pPr>
              <w:pStyle w:val="Default"/>
              <w:rPr>
                <w:sz w:val="22"/>
              </w:rPr>
            </w:pPr>
            <w:r w:rsidRPr="00F65B5E">
              <w:rPr>
                <w:sz w:val="22"/>
              </w:rPr>
              <w:t xml:space="preserve">"The sun was shining and the birds were singing as Lily walked to the park. She had a picnic basket in her hand and a big smile on her face. When she arrived at the park, she spread out a blanket and unpacked sandwiches, fruit, and lemonade. As she enjoyed her lunch, she watched </w:t>
            </w:r>
            <w:r w:rsidRPr="00F65B5E">
              <w:rPr>
                <w:sz w:val="22"/>
              </w:rPr>
              <w:lastRenderedPageBreak/>
              <w:t>children playing on the swings and couples walking hand in hand. It was a perfect day."</w:t>
            </w:r>
          </w:p>
          <w:p w:rsidR="00C706E1" w:rsidRPr="00F65B5E" w:rsidRDefault="00C706E1" w:rsidP="00F34489">
            <w:pPr>
              <w:pStyle w:val="Default"/>
              <w:rPr>
                <w:sz w:val="22"/>
              </w:rPr>
            </w:pPr>
          </w:p>
          <w:p w:rsidR="00C706E1" w:rsidRPr="00F65B5E" w:rsidRDefault="00C706E1" w:rsidP="00F34489">
            <w:pPr>
              <w:pStyle w:val="Default"/>
            </w:pPr>
            <w:r w:rsidRPr="00F65B5E">
              <w:rPr>
                <w:sz w:val="22"/>
              </w:rPr>
              <w:t>Question: What did Lily bring to the park?</w:t>
            </w:r>
          </w:p>
        </w:tc>
        <w:tc>
          <w:tcPr>
            <w:tcW w:w="1886" w:type="dxa"/>
            <w:gridSpan w:val="2"/>
          </w:tcPr>
          <w:p w:rsidR="00C706E1" w:rsidRPr="00F65B5E" w:rsidRDefault="00C706E1"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C706E1" w:rsidRPr="00F65B5E" w:rsidTr="00F34489">
        <w:trPr>
          <w:trHeight w:val="1052"/>
        </w:trPr>
        <w:tc>
          <w:tcPr>
            <w:tcW w:w="2055" w:type="dxa"/>
          </w:tcPr>
          <w:p w:rsidR="00C706E1" w:rsidRPr="00F65B5E" w:rsidRDefault="00C706E1"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415" w:type="dxa"/>
            <w:gridSpan w:val="4"/>
          </w:tcPr>
          <w:p w:rsidR="00C706E1" w:rsidRPr="00F65B5E" w:rsidRDefault="00C706E1"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C706E1" w:rsidRPr="00F65B5E" w:rsidRDefault="00C706E1" w:rsidP="00F34489">
            <w:pPr>
              <w:rPr>
                <w:rFonts w:ascii="Gill Sans MT" w:hAnsi="Gill Sans MT"/>
              </w:rPr>
            </w:pPr>
          </w:p>
          <w:p w:rsidR="00C706E1" w:rsidRPr="00F65B5E" w:rsidRDefault="00C706E1" w:rsidP="00F34489">
            <w:pPr>
              <w:rPr>
                <w:rFonts w:ascii="Gill Sans MT" w:hAnsi="Gill Sans MT"/>
              </w:rPr>
            </w:pPr>
            <w:r w:rsidRPr="00F65B5E">
              <w:rPr>
                <w:rFonts w:ascii="Gill Sans MT" w:hAnsi="Gill Sans MT"/>
              </w:rPr>
              <w:t xml:space="preserve">Take feedback from learners and summarize the lesson. </w:t>
            </w:r>
          </w:p>
        </w:tc>
        <w:tc>
          <w:tcPr>
            <w:tcW w:w="1886" w:type="dxa"/>
            <w:gridSpan w:val="2"/>
          </w:tcPr>
          <w:p w:rsidR="00C706E1" w:rsidRPr="00F65B5E" w:rsidRDefault="00C706E1" w:rsidP="00F34489">
            <w:pPr>
              <w:rPr>
                <w:rFonts w:ascii="Gill Sans MT" w:hAnsi="Gill Sans MT"/>
              </w:rPr>
            </w:pPr>
          </w:p>
        </w:tc>
      </w:tr>
    </w:tbl>
    <w:p w:rsidR="00C706E1" w:rsidRPr="00F65B5E" w:rsidRDefault="00C706E1" w:rsidP="00C706E1">
      <w:pPr>
        <w:spacing w:after="0"/>
        <w:jc w:val="center"/>
        <w:rPr>
          <w:rFonts w:ascii="Gill Sans MT" w:hAnsi="Gill Sans MT"/>
          <w:sz w:val="32"/>
        </w:rPr>
      </w:pPr>
    </w:p>
    <w:p w:rsidR="00C706E1" w:rsidRPr="00F65B5E" w:rsidRDefault="00C706E1" w:rsidP="00C706E1">
      <w:pPr>
        <w:spacing w:after="0"/>
        <w:jc w:val="center"/>
        <w:rPr>
          <w:rFonts w:ascii="Gill Sans MT" w:hAnsi="Gill Sans MT"/>
          <w:sz w:val="32"/>
        </w:rPr>
      </w:pPr>
    </w:p>
    <w:p w:rsidR="00C706E1" w:rsidRPr="00F65B5E" w:rsidRDefault="00C706E1" w:rsidP="00C706E1">
      <w:pPr>
        <w:rPr>
          <w:rFonts w:ascii="Gill Sans MT" w:hAnsi="Gill Sans MT"/>
          <w:sz w:val="32"/>
        </w:rPr>
      </w:pPr>
      <w:r w:rsidRPr="00F65B5E">
        <w:rPr>
          <w:rFonts w:ascii="Gill Sans MT" w:hAnsi="Gill Sans MT"/>
          <w:sz w:val="32"/>
        </w:rPr>
        <w:br w:type="page"/>
      </w:r>
    </w:p>
    <w:p w:rsidR="00C706E1" w:rsidRPr="00F65B5E" w:rsidRDefault="00C706E1" w:rsidP="00C706E1">
      <w:pPr>
        <w:spacing w:after="0"/>
        <w:jc w:val="center"/>
        <w:rPr>
          <w:rFonts w:ascii="Gill Sans MT" w:hAnsi="Gill Sans MT"/>
          <w:sz w:val="32"/>
        </w:rPr>
      </w:pPr>
    </w:p>
    <w:p w:rsidR="00C706E1" w:rsidRPr="00F65B5E" w:rsidRDefault="00C706E1" w:rsidP="00C706E1">
      <w:pPr>
        <w:spacing w:after="0"/>
        <w:jc w:val="center"/>
        <w:rPr>
          <w:rFonts w:ascii="Gill Sans MT" w:hAnsi="Gill Sans MT"/>
          <w:sz w:val="32"/>
        </w:rPr>
      </w:pPr>
    </w:p>
    <w:tbl>
      <w:tblPr>
        <w:tblStyle w:val="TableGrid"/>
        <w:tblpPr w:leftFromText="180" w:rightFromText="180" w:vertAnchor="text" w:tblpX="-86" w:tblpY="1"/>
        <w:tblOverlap w:val="never"/>
        <w:tblW w:w="9436" w:type="dxa"/>
        <w:tblLook w:val="04A0" w:firstRow="1" w:lastRow="0" w:firstColumn="1" w:lastColumn="0" w:noHBand="0" w:noVBand="1"/>
      </w:tblPr>
      <w:tblGrid>
        <w:gridCol w:w="1696"/>
        <w:gridCol w:w="1392"/>
        <w:gridCol w:w="168"/>
        <w:gridCol w:w="2220"/>
        <w:gridCol w:w="615"/>
        <w:gridCol w:w="1701"/>
        <w:gridCol w:w="294"/>
        <w:gridCol w:w="1350"/>
      </w:tblGrid>
      <w:tr w:rsidR="00C706E1" w:rsidRPr="00F65B5E" w:rsidTr="00F34489">
        <w:trPr>
          <w:trHeight w:val="350"/>
        </w:trPr>
        <w:tc>
          <w:tcPr>
            <w:tcW w:w="3088" w:type="dxa"/>
            <w:gridSpan w:val="2"/>
            <w:shd w:val="clear" w:color="auto" w:fill="FFF2CC" w:themeFill="accent4" w:themeFillTint="33"/>
            <w:vAlign w:val="center"/>
          </w:tcPr>
          <w:p w:rsidR="00C706E1" w:rsidRPr="00F65B5E" w:rsidRDefault="00C706E1" w:rsidP="00F34489">
            <w:pPr>
              <w:rPr>
                <w:rFonts w:ascii="Gill Sans MT" w:hAnsi="Gill Sans MT" w:cs="Tahoma"/>
                <w:bCs/>
                <w:sz w:val="20"/>
              </w:rPr>
            </w:pPr>
            <w:r w:rsidRPr="00F65B5E">
              <w:rPr>
                <w:rFonts w:ascii="Gill Sans MT" w:hAnsi="Gill Sans MT" w:cs="Tahoma"/>
                <w:b/>
                <w:sz w:val="20"/>
              </w:rPr>
              <w:t xml:space="preserve">Week Ending: </w:t>
            </w:r>
          </w:p>
        </w:tc>
        <w:tc>
          <w:tcPr>
            <w:tcW w:w="2388"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DAY: </w:t>
            </w:r>
          </w:p>
        </w:tc>
        <w:tc>
          <w:tcPr>
            <w:tcW w:w="3960"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C706E1" w:rsidRPr="00F65B5E" w:rsidTr="00F34489">
        <w:trPr>
          <w:trHeight w:val="359"/>
        </w:trPr>
        <w:tc>
          <w:tcPr>
            <w:tcW w:w="5476" w:type="dxa"/>
            <w:gridSpan w:val="4"/>
            <w:shd w:val="clear" w:color="auto" w:fill="FFF2CC" w:themeFill="accent4" w:themeFillTint="33"/>
            <w:vAlign w:val="center"/>
          </w:tcPr>
          <w:p w:rsidR="00C706E1" w:rsidRPr="00F65B5E" w:rsidRDefault="00C706E1"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3960"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Grammar</w:t>
            </w:r>
          </w:p>
        </w:tc>
      </w:tr>
      <w:tr w:rsidR="00C706E1" w:rsidRPr="00F65B5E" w:rsidTr="00F34489">
        <w:trPr>
          <w:trHeight w:val="341"/>
        </w:trPr>
        <w:tc>
          <w:tcPr>
            <w:tcW w:w="3088"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388"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Class Size: </w:t>
            </w:r>
          </w:p>
        </w:tc>
        <w:tc>
          <w:tcPr>
            <w:tcW w:w="3960"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Prepositions</w:t>
            </w:r>
          </w:p>
        </w:tc>
      </w:tr>
      <w:tr w:rsidR="00C706E1" w:rsidRPr="00F65B5E" w:rsidTr="00F34489">
        <w:trPr>
          <w:trHeight w:val="474"/>
        </w:trPr>
        <w:tc>
          <w:tcPr>
            <w:tcW w:w="3256"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Content Standard: </w:t>
            </w:r>
          </w:p>
          <w:p w:rsidR="00C706E1" w:rsidRPr="00F65B5E" w:rsidRDefault="00C706E1" w:rsidP="00F34489">
            <w:pPr>
              <w:rPr>
                <w:rFonts w:ascii="Gill Sans MT" w:hAnsi="Gill Sans MT" w:cs="Tahoma"/>
                <w:sz w:val="20"/>
              </w:rPr>
            </w:pPr>
            <w:r w:rsidRPr="00F65B5E">
              <w:rPr>
                <w:rFonts w:ascii="Gill Sans MT" w:hAnsi="Gill Sans MT" w:cs="Tahoma"/>
                <w:sz w:val="20"/>
              </w:rPr>
              <w:t>B8.3.1.1: Apply the knowledge of word classes and their functions in Communication</w:t>
            </w:r>
          </w:p>
        </w:tc>
        <w:tc>
          <w:tcPr>
            <w:tcW w:w="4830"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Indicator: </w:t>
            </w:r>
          </w:p>
          <w:p w:rsidR="00C706E1" w:rsidRPr="00F65B5E" w:rsidRDefault="00C706E1" w:rsidP="00F34489">
            <w:pPr>
              <w:rPr>
                <w:rFonts w:ascii="Gill Sans MT" w:hAnsi="Gill Sans MT" w:cs="Tahoma"/>
                <w:b/>
                <w:sz w:val="20"/>
              </w:rPr>
            </w:pPr>
            <w:r w:rsidRPr="00F65B5E">
              <w:rPr>
                <w:rFonts w:ascii="Gill Sans MT" w:hAnsi="Gill Sans MT"/>
                <w:szCs w:val="24"/>
              </w:rPr>
              <w:t>B8.3.1.1.6. Demonstrate command of use of prepositions in speaking and writing.</w:t>
            </w:r>
          </w:p>
        </w:tc>
        <w:tc>
          <w:tcPr>
            <w:tcW w:w="1350" w:type="dxa"/>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Lesson:</w:t>
            </w:r>
          </w:p>
          <w:p w:rsidR="00C706E1" w:rsidRPr="00F65B5E" w:rsidRDefault="00C706E1" w:rsidP="00F34489">
            <w:pPr>
              <w:rPr>
                <w:rFonts w:ascii="Gill Sans MT" w:hAnsi="Gill Sans MT" w:cs="Tahoma"/>
                <w:sz w:val="20"/>
              </w:rPr>
            </w:pPr>
          </w:p>
          <w:p w:rsidR="00C706E1" w:rsidRPr="00F65B5E" w:rsidRDefault="00C706E1" w:rsidP="00F34489">
            <w:pPr>
              <w:rPr>
                <w:rFonts w:ascii="Gill Sans MT" w:hAnsi="Gill Sans MT" w:cs="Tahoma"/>
                <w:sz w:val="20"/>
              </w:rPr>
            </w:pPr>
            <w:r w:rsidRPr="00F65B5E">
              <w:rPr>
                <w:rFonts w:ascii="Gill Sans MT" w:hAnsi="Gill Sans MT" w:cs="Tahoma"/>
                <w:sz w:val="20"/>
              </w:rPr>
              <w:t>1 of 1</w:t>
            </w:r>
          </w:p>
        </w:tc>
      </w:tr>
      <w:tr w:rsidR="00C706E1" w:rsidRPr="00F65B5E" w:rsidTr="00F34489">
        <w:trPr>
          <w:trHeight w:val="494"/>
        </w:trPr>
        <w:tc>
          <w:tcPr>
            <w:tcW w:w="6091" w:type="dxa"/>
            <w:gridSpan w:val="5"/>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Performance Indicator: </w:t>
            </w:r>
          </w:p>
          <w:p w:rsidR="00C706E1" w:rsidRPr="00F65B5E" w:rsidRDefault="00C706E1" w:rsidP="00F34489">
            <w:pPr>
              <w:rPr>
                <w:rFonts w:ascii="Gill Sans MT" w:hAnsi="Gill Sans MT" w:cs="Tahoma"/>
                <w:sz w:val="20"/>
              </w:rPr>
            </w:pPr>
            <w:r w:rsidRPr="00F65B5E">
              <w:rPr>
                <w:rFonts w:ascii="Gill Sans MT" w:hAnsi="Gill Sans MT" w:cs="Tahoma"/>
              </w:rPr>
              <w:t>Learners can</w:t>
            </w:r>
            <w:r w:rsidRPr="00F65B5E">
              <w:rPr>
                <w:rFonts w:ascii="Gill Sans MT" w:hAnsi="Gill Sans MT"/>
              </w:rPr>
              <w:t xml:space="preserve"> </w:t>
            </w:r>
            <w:r w:rsidRPr="00F65B5E">
              <w:rPr>
                <w:rFonts w:ascii="Gill Sans MT" w:hAnsi="Gill Sans MT"/>
                <w:szCs w:val="24"/>
              </w:rPr>
              <w:t>demonstrate command of use of prepositions in speaking and writing.</w:t>
            </w:r>
          </w:p>
        </w:tc>
        <w:tc>
          <w:tcPr>
            <w:tcW w:w="3345"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Core Competencies:</w:t>
            </w:r>
          </w:p>
          <w:p w:rsidR="00C706E1" w:rsidRPr="00F65B5E" w:rsidRDefault="00C706E1" w:rsidP="00F34489">
            <w:pPr>
              <w:rPr>
                <w:rFonts w:ascii="Gill Sans MT" w:hAnsi="Gill Sans MT" w:cs="Tahoma"/>
                <w:sz w:val="20"/>
              </w:rPr>
            </w:pPr>
            <w:r w:rsidRPr="00F65B5E">
              <w:rPr>
                <w:rFonts w:ascii="Gill Sans MT" w:hAnsi="Gill Sans MT" w:cs="Tahoma"/>
                <w:sz w:val="20"/>
              </w:rPr>
              <w:t xml:space="preserve">Communication and Collaboration, Personal </w:t>
            </w:r>
          </w:p>
        </w:tc>
      </w:tr>
      <w:tr w:rsidR="00C706E1" w:rsidRPr="00F65B5E" w:rsidTr="00F34489">
        <w:trPr>
          <w:trHeight w:val="332"/>
        </w:trPr>
        <w:tc>
          <w:tcPr>
            <w:tcW w:w="9436" w:type="dxa"/>
            <w:gridSpan w:val="8"/>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50</w:t>
            </w:r>
          </w:p>
        </w:tc>
      </w:tr>
      <w:tr w:rsidR="00C706E1" w:rsidRPr="00F65B5E" w:rsidTr="00F34489">
        <w:tc>
          <w:tcPr>
            <w:tcW w:w="9436" w:type="dxa"/>
            <w:gridSpan w:val="8"/>
          </w:tcPr>
          <w:p w:rsidR="00C706E1" w:rsidRPr="00F65B5E" w:rsidRDefault="00C706E1" w:rsidP="00F34489">
            <w:pPr>
              <w:rPr>
                <w:rFonts w:ascii="Gill Sans MT" w:hAnsi="Gill Sans MT"/>
              </w:rPr>
            </w:pPr>
          </w:p>
        </w:tc>
      </w:tr>
      <w:tr w:rsidR="00C706E1" w:rsidRPr="00F65B5E" w:rsidTr="00F34489">
        <w:tc>
          <w:tcPr>
            <w:tcW w:w="1696" w:type="dxa"/>
          </w:tcPr>
          <w:p w:rsidR="00C706E1" w:rsidRPr="00F65B5E" w:rsidRDefault="00C706E1" w:rsidP="00F34489">
            <w:pPr>
              <w:rPr>
                <w:rFonts w:ascii="Gill Sans MT" w:hAnsi="Gill Sans MT"/>
              </w:rPr>
            </w:pPr>
            <w:r w:rsidRPr="00F65B5E">
              <w:rPr>
                <w:rFonts w:ascii="Gill Sans MT" w:hAnsi="Gill Sans MT"/>
              </w:rPr>
              <w:t>Phase/Duration</w:t>
            </w:r>
          </w:p>
        </w:tc>
        <w:tc>
          <w:tcPr>
            <w:tcW w:w="6096" w:type="dxa"/>
            <w:gridSpan w:val="5"/>
          </w:tcPr>
          <w:p w:rsidR="00C706E1" w:rsidRPr="00F65B5E" w:rsidRDefault="00C706E1" w:rsidP="00F34489">
            <w:pPr>
              <w:rPr>
                <w:rFonts w:ascii="Gill Sans MT" w:hAnsi="Gill Sans MT"/>
              </w:rPr>
            </w:pPr>
            <w:r w:rsidRPr="00F65B5E">
              <w:rPr>
                <w:rFonts w:ascii="Gill Sans MT" w:hAnsi="Gill Sans MT"/>
              </w:rPr>
              <w:t>Learners Activities</w:t>
            </w:r>
          </w:p>
        </w:tc>
        <w:tc>
          <w:tcPr>
            <w:tcW w:w="1644" w:type="dxa"/>
            <w:gridSpan w:val="2"/>
          </w:tcPr>
          <w:p w:rsidR="00C706E1" w:rsidRPr="00F65B5E" w:rsidRDefault="00C706E1" w:rsidP="00F34489">
            <w:pPr>
              <w:rPr>
                <w:rFonts w:ascii="Gill Sans MT" w:hAnsi="Gill Sans MT"/>
              </w:rPr>
            </w:pPr>
            <w:r w:rsidRPr="00F65B5E">
              <w:rPr>
                <w:rFonts w:ascii="Gill Sans MT" w:hAnsi="Gill Sans MT"/>
              </w:rPr>
              <w:t>Resources</w:t>
            </w:r>
          </w:p>
        </w:tc>
      </w:tr>
      <w:tr w:rsidR="00C706E1" w:rsidRPr="00F65B5E" w:rsidTr="00F34489">
        <w:trPr>
          <w:trHeight w:val="1019"/>
        </w:trPr>
        <w:tc>
          <w:tcPr>
            <w:tcW w:w="1696" w:type="dxa"/>
          </w:tcPr>
          <w:p w:rsidR="00C706E1" w:rsidRPr="00F65B5E" w:rsidRDefault="00C706E1"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6096" w:type="dxa"/>
            <w:gridSpan w:val="5"/>
          </w:tcPr>
          <w:p w:rsidR="00C706E1" w:rsidRPr="00F65B5E" w:rsidRDefault="00C706E1" w:rsidP="00F34489">
            <w:pPr>
              <w:pStyle w:val="Default"/>
              <w:rPr>
                <w:sz w:val="22"/>
              </w:rPr>
            </w:pPr>
            <w:r w:rsidRPr="00F65B5E">
              <w:rPr>
                <w:sz w:val="22"/>
              </w:rPr>
              <w:t>Revise with learners on the previous lesson.</w:t>
            </w:r>
          </w:p>
          <w:p w:rsidR="00C706E1" w:rsidRPr="00F65B5E" w:rsidRDefault="00C706E1" w:rsidP="00F34489">
            <w:pPr>
              <w:pStyle w:val="Default"/>
              <w:rPr>
                <w:sz w:val="22"/>
              </w:rPr>
            </w:pPr>
          </w:p>
          <w:p w:rsidR="00C706E1" w:rsidRPr="00F65B5E" w:rsidRDefault="00C706E1" w:rsidP="00F34489">
            <w:pPr>
              <w:pStyle w:val="Default"/>
              <w:rPr>
                <w:rFonts w:cstheme="minorBidi"/>
                <w:color w:val="auto"/>
                <w:sz w:val="22"/>
                <w:szCs w:val="22"/>
              </w:rPr>
            </w:pPr>
            <w:r w:rsidRPr="00F65B5E">
              <w:rPr>
                <w:sz w:val="22"/>
              </w:rPr>
              <w:t>Share performance indicators with learners and introduce the lesson.</w:t>
            </w:r>
          </w:p>
        </w:tc>
        <w:tc>
          <w:tcPr>
            <w:tcW w:w="1644" w:type="dxa"/>
            <w:gridSpan w:val="2"/>
          </w:tcPr>
          <w:p w:rsidR="00C706E1" w:rsidRPr="00F65B5E" w:rsidRDefault="00C706E1" w:rsidP="00F34489">
            <w:pPr>
              <w:rPr>
                <w:rFonts w:ascii="Gill Sans MT" w:hAnsi="Gill Sans MT"/>
              </w:rPr>
            </w:pPr>
            <w:r w:rsidRPr="00F65B5E">
              <w:rPr>
                <w:rFonts w:ascii="Gill Sans MT" w:hAnsi="Gill Sans MT"/>
              </w:rPr>
              <w:tab/>
            </w:r>
          </w:p>
        </w:tc>
      </w:tr>
      <w:tr w:rsidR="00C706E1" w:rsidRPr="00F65B5E" w:rsidTr="00F34489">
        <w:trPr>
          <w:trHeight w:val="530"/>
        </w:trPr>
        <w:tc>
          <w:tcPr>
            <w:tcW w:w="1696" w:type="dxa"/>
          </w:tcPr>
          <w:p w:rsidR="00C706E1" w:rsidRPr="00F65B5E" w:rsidRDefault="00C706E1"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6096" w:type="dxa"/>
            <w:gridSpan w:val="5"/>
          </w:tcPr>
          <w:p w:rsidR="00C706E1" w:rsidRPr="00F65B5E" w:rsidRDefault="00C706E1" w:rsidP="00F34489">
            <w:pPr>
              <w:pStyle w:val="Default"/>
              <w:rPr>
                <w:sz w:val="22"/>
              </w:rPr>
            </w:pPr>
            <w:r w:rsidRPr="00F65B5E">
              <w:rPr>
                <w:sz w:val="22"/>
              </w:rPr>
              <w:t>Revise prepositions such as those that convey meanings of position, possession and comparison.</w:t>
            </w:r>
          </w:p>
          <w:p w:rsidR="00C706E1" w:rsidRPr="00F65B5E" w:rsidRDefault="00C706E1" w:rsidP="00F34489">
            <w:pPr>
              <w:pStyle w:val="Default"/>
              <w:rPr>
                <w:sz w:val="22"/>
              </w:rPr>
            </w:pPr>
          </w:p>
          <w:p w:rsidR="00C706E1" w:rsidRPr="00F65B5E" w:rsidRDefault="00C706E1" w:rsidP="00F34489">
            <w:pPr>
              <w:pStyle w:val="Default"/>
              <w:rPr>
                <w:sz w:val="22"/>
              </w:rPr>
            </w:pPr>
            <w:r w:rsidRPr="00F65B5E">
              <w:rPr>
                <w:sz w:val="22"/>
              </w:rPr>
              <w:t>Write examples of sentences to illustrate this.</w:t>
            </w:r>
          </w:p>
          <w:p w:rsidR="00C706E1" w:rsidRPr="00F65B5E" w:rsidRDefault="00C706E1" w:rsidP="00F34489">
            <w:pPr>
              <w:pStyle w:val="Default"/>
              <w:rPr>
                <w:sz w:val="22"/>
              </w:rPr>
            </w:pPr>
          </w:p>
          <w:p w:rsidR="00C706E1" w:rsidRPr="00F65B5E" w:rsidRDefault="00C706E1" w:rsidP="00F34489">
            <w:pPr>
              <w:pStyle w:val="Default"/>
              <w:rPr>
                <w:sz w:val="22"/>
              </w:rPr>
            </w:pPr>
            <w:r w:rsidRPr="00F65B5E">
              <w:rPr>
                <w:sz w:val="22"/>
              </w:rPr>
              <w:t xml:space="preserve">Have learners identify common prepositions (on, in, near, under) in sentences. </w:t>
            </w:r>
          </w:p>
          <w:p w:rsidR="00C706E1" w:rsidRPr="00F65B5E" w:rsidRDefault="00C706E1" w:rsidP="00F34489">
            <w:pPr>
              <w:pStyle w:val="Default"/>
              <w:rPr>
                <w:sz w:val="22"/>
              </w:rPr>
            </w:pPr>
          </w:p>
          <w:p w:rsidR="00C706E1" w:rsidRPr="00F65B5E" w:rsidRDefault="00C706E1" w:rsidP="00F34489">
            <w:pPr>
              <w:pStyle w:val="Default"/>
              <w:rPr>
                <w:sz w:val="22"/>
              </w:rPr>
            </w:pPr>
            <w:r w:rsidRPr="00F65B5E">
              <w:rPr>
                <w:sz w:val="22"/>
              </w:rPr>
              <w:t>Let them use these prepositions in sentences.</w:t>
            </w:r>
          </w:p>
          <w:p w:rsidR="00C706E1" w:rsidRPr="00F65B5E" w:rsidRDefault="00C706E1" w:rsidP="00F34489">
            <w:pPr>
              <w:pStyle w:val="Default"/>
              <w:rPr>
                <w:sz w:val="22"/>
              </w:rPr>
            </w:pPr>
          </w:p>
          <w:p w:rsidR="00C706E1" w:rsidRPr="00F65B5E" w:rsidRDefault="00C706E1" w:rsidP="00F34489">
            <w:pPr>
              <w:pStyle w:val="Default"/>
              <w:rPr>
                <w:sz w:val="22"/>
              </w:rPr>
            </w:pPr>
            <w:r w:rsidRPr="00F65B5E">
              <w:rPr>
                <w:sz w:val="22"/>
              </w:rPr>
              <w:t xml:space="preserve">Introduce complex prepositions (more than one word) and guide learners to use in constructing sentences. </w:t>
            </w:r>
          </w:p>
          <w:p w:rsidR="00C706E1" w:rsidRPr="00F65B5E" w:rsidRDefault="00C706E1" w:rsidP="00F34489">
            <w:pPr>
              <w:pStyle w:val="Default"/>
            </w:pPr>
            <w:proofErr w:type="gramStart"/>
            <w:r w:rsidRPr="00F65B5E">
              <w:rPr>
                <w:sz w:val="22"/>
              </w:rPr>
              <w:t>e.g</w:t>
            </w:r>
            <w:proofErr w:type="gramEnd"/>
            <w:r w:rsidRPr="00F65B5E">
              <w:rPr>
                <w:sz w:val="22"/>
              </w:rPr>
              <w:t>. consist of, in front of, on behalf of, in view of, in spite of, due to, near to, because of, by means of, by dint of (hard work), etc</w:t>
            </w:r>
            <w:r w:rsidRPr="00F65B5E">
              <w:t xml:space="preserve">. </w:t>
            </w:r>
          </w:p>
          <w:p w:rsidR="00C706E1" w:rsidRPr="00F65B5E" w:rsidRDefault="00C706E1" w:rsidP="00F34489">
            <w:pPr>
              <w:pStyle w:val="Default"/>
            </w:pPr>
            <w:r w:rsidRPr="00F65B5E">
              <w:t xml:space="preserve">E.g.: </w:t>
            </w:r>
          </w:p>
          <w:p w:rsidR="00C706E1" w:rsidRPr="00F65B5E" w:rsidRDefault="00C706E1" w:rsidP="00F34489">
            <w:pPr>
              <w:pStyle w:val="Default"/>
              <w:rPr>
                <w:i/>
                <w:sz w:val="20"/>
              </w:rPr>
            </w:pPr>
            <w:r w:rsidRPr="00F65B5E">
              <w:rPr>
                <w:i/>
                <w:sz w:val="20"/>
              </w:rPr>
              <w:t xml:space="preserve">The tree is </w:t>
            </w:r>
            <w:r w:rsidRPr="00F65B5E">
              <w:rPr>
                <w:i/>
                <w:sz w:val="20"/>
                <w:u w:val="single"/>
              </w:rPr>
              <w:t>in front</w:t>
            </w:r>
            <w:r w:rsidRPr="00F65B5E">
              <w:rPr>
                <w:i/>
                <w:sz w:val="20"/>
              </w:rPr>
              <w:t xml:space="preserve"> </w:t>
            </w:r>
            <w:r w:rsidRPr="00F65B5E">
              <w:rPr>
                <w:i/>
                <w:sz w:val="20"/>
                <w:u w:val="single"/>
              </w:rPr>
              <w:t>of</w:t>
            </w:r>
            <w:r w:rsidRPr="00F65B5E">
              <w:rPr>
                <w:i/>
                <w:sz w:val="20"/>
              </w:rPr>
              <w:t xml:space="preserve"> the house. </w:t>
            </w:r>
          </w:p>
          <w:p w:rsidR="00C706E1" w:rsidRPr="00F65B5E" w:rsidRDefault="00C706E1" w:rsidP="00F34489">
            <w:pPr>
              <w:pStyle w:val="Default"/>
            </w:pPr>
            <w:r w:rsidRPr="00F65B5E">
              <w:rPr>
                <w:i/>
                <w:sz w:val="20"/>
              </w:rPr>
              <w:t xml:space="preserve">The prefect spoke </w:t>
            </w:r>
            <w:r w:rsidRPr="00F65B5E">
              <w:rPr>
                <w:i/>
                <w:sz w:val="20"/>
                <w:u w:val="single"/>
              </w:rPr>
              <w:t>on behalf of</w:t>
            </w:r>
            <w:r w:rsidRPr="00F65B5E">
              <w:rPr>
                <w:i/>
                <w:sz w:val="20"/>
              </w:rPr>
              <w:t xml:space="preserve"> the class</w:t>
            </w:r>
            <w:r w:rsidRPr="00F65B5E">
              <w:t xml:space="preserve">. </w:t>
            </w:r>
          </w:p>
          <w:p w:rsidR="00C706E1" w:rsidRPr="00F65B5E" w:rsidRDefault="00C706E1" w:rsidP="00F34489">
            <w:pPr>
              <w:pStyle w:val="Default"/>
            </w:pPr>
          </w:p>
          <w:p w:rsidR="00C706E1" w:rsidRPr="00F65B5E" w:rsidRDefault="00C706E1" w:rsidP="00F34489">
            <w:pPr>
              <w:pStyle w:val="Default"/>
              <w:rPr>
                <w:sz w:val="22"/>
                <w:szCs w:val="22"/>
              </w:rPr>
            </w:pPr>
            <w:r w:rsidRPr="00F65B5E">
              <w:rPr>
                <w:sz w:val="22"/>
                <w:szCs w:val="22"/>
              </w:rPr>
              <w:t xml:space="preserve">Let learners use complex prepositions to express: </w:t>
            </w:r>
          </w:p>
          <w:p w:rsidR="00C706E1" w:rsidRPr="00F65B5E" w:rsidRDefault="00C706E1" w:rsidP="00F34489">
            <w:pPr>
              <w:pStyle w:val="Default"/>
              <w:numPr>
                <w:ilvl w:val="0"/>
                <w:numId w:val="1"/>
              </w:numPr>
              <w:rPr>
                <w:sz w:val="22"/>
                <w:szCs w:val="22"/>
              </w:rPr>
            </w:pPr>
            <w:r w:rsidRPr="00F65B5E">
              <w:rPr>
                <w:sz w:val="22"/>
                <w:szCs w:val="22"/>
              </w:rPr>
              <w:t xml:space="preserve">Place - e.g. </w:t>
            </w:r>
            <w:r w:rsidRPr="00F65B5E">
              <w:rPr>
                <w:sz w:val="20"/>
                <w:szCs w:val="22"/>
              </w:rPr>
              <w:t>near/close to, in front of, out of, far from, by the side of, etc</w:t>
            </w:r>
            <w:r w:rsidRPr="00F65B5E">
              <w:rPr>
                <w:sz w:val="22"/>
                <w:szCs w:val="22"/>
              </w:rPr>
              <w:t xml:space="preserve">. </w:t>
            </w:r>
          </w:p>
          <w:p w:rsidR="00C706E1" w:rsidRPr="00F65B5E" w:rsidRDefault="00C706E1" w:rsidP="00F34489">
            <w:pPr>
              <w:pStyle w:val="Default"/>
              <w:numPr>
                <w:ilvl w:val="0"/>
                <w:numId w:val="1"/>
              </w:numPr>
              <w:rPr>
                <w:sz w:val="22"/>
                <w:szCs w:val="22"/>
              </w:rPr>
            </w:pPr>
            <w:r w:rsidRPr="00F65B5E">
              <w:rPr>
                <w:sz w:val="22"/>
                <w:szCs w:val="22"/>
              </w:rPr>
              <w:t xml:space="preserve">Time - e.g. </w:t>
            </w:r>
            <w:r w:rsidRPr="00F65B5E">
              <w:rPr>
                <w:sz w:val="20"/>
                <w:szCs w:val="22"/>
              </w:rPr>
              <w:t>in time of, about to, during the course of, at noon, for one week, etc</w:t>
            </w:r>
            <w:r w:rsidRPr="00F65B5E">
              <w:rPr>
                <w:sz w:val="22"/>
                <w:szCs w:val="22"/>
              </w:rPr>
              <w:t xml:space="preserve">. </w:t>
            </w:r>
          </w:p>
          <w:p w:rsidR="00C706E1" w:rsidRPr="00F65B5E" w:rsidRDefault="00C706E1" w:rsidP="00F34489">
            <w:pPr>
              <w:pStyle w:val="Default"/>
              <w:numPr>
                <w:ilvl w:val="0"/>
                <w:numId w:val="1"/>
              </w:numPr>
              <w:rPr>
                <w:sz w:val="20"/>
                <w:szCs w:val="22"/>
              </w:rPr>
            </w:pPr>
            <w:r w:rsidRPr="00F65B5E">
              <w:rPr>
                <w:sz w:val="22"/>
                <w:szCs w:val="22"/>
              </w:rPr>
              <w:t xml:space="preserve">Reason - e.g. </w:t>
            </w:r>
            <w:r w:rsidRPr="00F65B5E">
              <w:rPr>
                <w:sz w:val="20"/>
                <w:szCs w:val="22"/>
              </w:rPr>
              <w:t xml:space="preserve">due to, because of, on account of, as a result of, etc. </w:t>
            </w:r>
          </w:p>
          <w:p w:rsidR="00C706E1" w:rsidRPr="00F65B5E" w:rsidRDefault="00C706E1" w:rsidP="00F34489">
            <w:pPr>
              <w:pStyle w:val="Default"/>
              <w:numPr>
                <w:ilvl w:val="0"/>
                <w:numId w:val="1"/>
              </w:numPr>
            </w:pPr>
            <w:r w:rsidRPr="00F65B5E">
              <w:rPr>
                <w:sz w:val="22"/>
                <w:szCs w:val="22"/>
              </w:rPr>
              <w:t xml:space="preserve">Concession - e.g. </w:t>
            </w:r>
            <w:r w:rsidRPr="00F65B5E">
              <w:rPr>
                <w:sz w:val="20"/>
                <w:szCs w:val="22"/>
              </w:rPr>
              <w:t>in spite of, apart from etc</w:t>
            </w:r>
            <w:r w:rsidRPr="00F65B5E">
              <w:t>.</w:t>
            </w:r>
          </w:p>
          <w:p w:rsidR="00C706E1" w:rsidRPr="00F65B5E" w:rsidRDefault="00C706E1" w:rsidP="00F34489">
            <w:pPr>
              <w:pStyle w:val="Default"/>
            </w:pPr>
          </w:p>
          <w:p w:rsidR="00C706E1" w:rsidRPr="00F65B5E" w:rsidRDefault="00C706E1" w:rsidP="00F34489">
            <w:pPr>
              <w:pStyle w:val="Default"/>
              <w:rPr>
                <w:u w:val="single"/>
              </w:rPr>
            </w:pPr>
            <w:r w:rsidRPr="00F65B5E">
              <w:rPr>
                <w:u w:val="single"/>
              </w:rPr>
              <w:t>Assessment</w:t>
            </w:r>
          </w:p>
          <w:p w:rsidR="00C706E1" w:rsidRPr="00F65B5E" w:rsidRDefault="00C706E1" w:rsidP="00F34489">
            <w:pPr>
              <w:pStyle w:val="Default"/>
              <w:rPr>
                <w:sz w:val="22"/>
              </w:rPr>
            </w:pPr>
            <w:r w:rsidRPr="00F65B5E">
              <w:rPr>
                <w:sz w:val="22"/>
              </w:rPr>
              <w:t>Underline the preposition in the sentences</w:t>
            </w:r>
          </w:p>
          <w:p w:rsidR="00C706E1" w:rsidRPr="00F65B5E" w:rsidRDefault="00C706E1" w:rsidP="00F34489">
            <w:pPr>
              <w:pStyle w:val="Default"/>
              <w:rPr>
                <w:sz w:val="20"/>
              </w:rPr>
            </w:pPr>
            <w:proofErr w:type="spellStart"/>
            <w:r w:rsidRPr="00F65B5E">
              <w:rPr>
                <w:sz w:val="20"/>
              </w:rPr>
              <w:lastRenderedPageBreak/>
              <w:t>i</w:t>
            </w:r>
            <w:proofErr w:type="spellEnd"/>
            <w:r w:rsidRPr="00F65B5E">
              <w:rPr>
                <w:sz w:val="20"/>
              </w:rPr>
              <w:t xml:space="preserve">. Sally was sitting </w:t>
            </w:r>
            <w:r w:rsidRPr="00F65B5E">
              <w:rPr>
                <w:i/>
                <w:sz w:val="20"/>
                <w:u w:val="single"/>
              </w:rPr>
              <w:t>under</w:t>
            </w:r>
            <w:r w:rsidRPr="00F65B5E">
              <w:rPr>
                <w:sz w:val="20"/>
              </w:rPr>
              <w:t xml:space="preserve"> a tree.</w:t>
            </w:r>
          </w:p>
          <w:p w:rsidR="00C706E1" w:rsidRPr="00F65B5E" w:rsidRDefault="00C706E1" w:rsidP="00F34489">
            <w:pPr>
              <w:pStyle w:val="Default"/>
              <w:rPr>
                <w:sz w:val="20"/>
              </w:rPr>
            </w:pPr>
            <w:r w:rsidRPr="00F65B5E">
              <w:rPr>
                <w:sz w:val="20"/>
              </w:rPr>
              <w:t xml:space="preserve">ii. There’s a wooden floor </w:t>
            </w:r>
            <w:r w:rsidRPr="00F65B5E">
              <w:rPr>
                <w:i/>
                <w:sz w:val="20"/>
                <w:u w:val="single"/>
              </w:rPr>
              <w:t>underneath</w:t>
            </w:r>
            <w:r w:rsidRPr="00F65B5E">
              <w:rPr>
                <w:sz w:val="20"/>
              </w:rPr>
              <w:t xml:space="preserve"> the carpet.</w:t>
            </w:r>
          </w:p>
          <w:p w:rsidR="00C706E1" w:rsidRPr="00F65B5E" w:rsidRDefault="00C706E1" w:rsidP="00F34489">
            <w:pPr>
              <w:pStyle w:val="Default"/>
              <w:rPr>
                <w:sz w:val="20"/>
              </w:rPr>
            </w:pPr>
            <w:proofErr w:type="gramStart"/>
            <w:r w:rsidRPr="00F65B5E">
              <w:rPr>
                <w:sz w:val="20"/>
              </w:rPr>
              <w:t>iii</w:t>
            </w:r>
            <w:proofErr w:type="gramEnd"/>
            <w:r w:rsidRPr="00F65B5E">
              <w:rPr>
                <w:sz w:val="20"/>
              </w:rPr>
              <w:t xml:space="preserve">. School starts </w:t>
            </w:r>
            <w:r w:rsidRPr="00F65B5E">
              <w:rPr>
                <w:i/>
                <w:sz w:val="20"/>
                <w:u w:val="single"/>
              </w:rPr>
              <w:t>at</w:t>
            </w:r>
            <w:r w:rsidRPr="00F65B5E">
              <w:rPr>
                <w:sz w:val="20"/>
              </w:rPr>
              <w:t xml:space="preserve"> nine o’clock.</w:t>
            </w:r>
          </w:p>
          <w:p w:rsidR="00C706E1" w:rsidRPr="00F65B5E" w:rsidRDefault="00C706E1" w:rsidP="00F34489">
            <w:pPr>
              <w:pStyle w:val="Default"/>
              <w:rPr>
                <w:sz w:val="20"/>
              </w:rPr>
            </w:pPr>
            <w:r w:rsidRPr="00F65B5E">
              <w:rPr>
                <w:sz w:val="20"/>
              </w:rPr>
              <w:t xml:space="preserve">iv. I brush my teeth </w:t>
            </w:r>
            <w:r w:rsidRPr="00F65B5E">
              <w:rPr>
                <w:i/>
                <w:sz w:val="20"/>
                <w:u w:val="single"/>
              </w:rPr>
              <w:t>in</w:t>
            </w:r>
            <w:r w:rsidRPr="00F65B5E">
              <w:rPr>
                <w:sz w:val="20"/>
              </w:rPr>
              <w:t xml:space="preserve"> the morning and </w:t>
            </w:r>
            <w:r w:rsidRPr="00F65B5E">
              <w:rPr>
                <w:i/>
                <w:sz w:val="20"/>
                <w:u w:val="single"/>
              </w:rPr>
              <w:t>at</w:t>
            </w:r>
            <w:r w:rsidRPr="00F65B5E">
              <w:rPr>
                <w:sz w:val="20"/>
              </w:rPr>
              <w:t xml:space="preserve"> night.</w:t>
            </w:r>
          </w:p>
          <w:p w:rsidR="00C706E1" w:rsidRPr="00F65B5E" w:rsidRDefault="00C706E1" w:rsidP="00F34489">
            <w:pPr>
              <w:pStyle w:val="Default"/>
              <w:rPr>
                <w:sz w:val="20"/>
              </w:rPr>
            </w:pPr>
            <w:r w:rsidRPr="00F65B5E">
              <w:rPr>
                <w:sz w:val="20"/>
              </w:rPr>
              <w:t xml:space="preserve">v. A girl went </w:t>
            </w:r>
            <w:r w:rsidRPr="00F65B5E">
              <w:rPr>
                <w:i/>
                <w:sz w:val="20"/>
                <w:u w:val="single"/>
              </w:rPr>
              <w:t>past</w:t>
            </w:r>
            <w:r w:rsidRPr="00F65B5E">
              <w:rPr>
                <w:sz w:val="20"/>
              </w:rPr>
              <w:t xml:space="preserve"> them </w:t>
            </w:r>
            <w:r w:rsidRPr="00F65B5E">
              <w:rPr>
                <w:i/>
                <w:sz w:val="20"/>
                <w:u w:val="single"/>
              </w:rPr>
              <w:t>on</w:t>
            </w:r>
            <w:r w:rsidRPr="00F65B5E">
              <w:rPr>
                <w:sz w:val="20"/>
              </w:rPr>
              <w:t xml:space="preserve"> a bike. </w:t>
            </w:r>
          </w:p>
          <w:p w:rsidR="00C706E1" w:rsidRPr="00F65B5E" w:rsidRDefault="00C706E1" w:rsidP="00F34489">
            <w:pPr>
              <w:pStyle w:val="Default"/>
              <w:rPr>
                <w:sz w:val="20"/>
              </w:rPr>
            </w:pPr>
            <w:r w:rsidRPr="00F65B5E">
              <w:rPr>
                <w:sz w:val="20"/>
              </w:rPr>
              <w:t xml:space="preserve">vi. This road leads </w:t>
            </w:r>
            <w:r w:rsidRPr="00F65B5E">
              <w:rPr>
                <w:i/>
                <w:sz w:val="20"/>
                <w:u w:val="single"/>
              </w:rPr>
              <w:t>away from</w:t>
            </w:r>
            <w:r w:rsidRPr="00F65B5E">
              <w:rPr>
                <w:sz w:val="20"/>
              </w:rPr>
              <w:t xml:space="preserve"> the stadium.</w:t>
            </w:r>
          </w:p>
          <w:p w:rsidR="00C706E1" w:rsidRPr="00F65B5E" w:rsidRDefault="00C706E1" w:rsidP="00F34489">
            <w:pPr>
              <w:pStyle w:val="Default"/>
              <w:rPr>
                <w:sz w:val="20"/>
              </w:rPr>
            </w:pPr>
            <w:r w:rsidRPr="00F65B5E">
              <w:rPr>
                <w:sz w:val="20"/>
              </w:rPr>
              <w:t xml:space="preserve">vii. You should eat fruit </w:t>
            </w:r>
            <w:r w:rsidRPr="00F65B5E">
              <w:rPr>
                <w:i/>
                <w:sz w:val="20"/>
                <w:u w:val="single"/>
              </w:rPr>
              <w:t>instead of</w:t>
            </w:r>
            <w:r w:rsidRPr="00F65B5E">
              <w:rPr>
                <w:sz w:val="20"/>
              </w:rPr>
              <w:t xml:space="preserve"> candy. </w:t>
            </w:r>
          </w:p>
          <w:p w:rsidR="00C706E1" w:rsidRPr="00F65B5E" w:rsidRDefault="00C706E1" w:rsidP="00F34489">
            <w:pPr>
              <w:pStyle w:val="Default"/>
              <w:rPr>
                <w:sz w:val="20"/>
              </w:rPr>
            </w:pPr>
            <w:r w:rsidRPr="00F65B5E">
              <w:rPr>
                <w:sz w:val="20"/>
              </w:rPr>
              <w:t xml:space="preserve">viii. Dad is coming to the theater with us </w:t>
            </w:r>
            <w:r w:rsidRPr="00F65B5E">
              <w:rPr>
                <w:i/>
                <w:sz w:val="20"/>
                <w:u w:val="single"/>
              </w:rPr>
              <w:t>instead of</w:t>
            </w:r>
            <w:r w:rsidRPr="00F65B5E">
              <w:rPr>
                <w:sz w:val="20"/>
              </w:rPr>
              <w:t xml:space="preserve"> Mom.</w:t>
            </w:r>
          </w:p>
          <w:p w:rsidR="00C706E1" w:rsidRPr="00F65B5E" w:rsidRDefault="00C706E1" w:rsidP="00F34489">
            <w:pPr>
              <w:rPr>
                <w:rFonts w:ascii="Gill Sans MT" w:hAnsi="Gill Sans MT"/>
              </w:rPr>
            </w:pPr>
            <w:r w:rsidRPr="00F65B5E">
              <w:rPr>
                <w:rFonts w:ascii="Gill Sans MT" w:hAnsi="Gill Sans MT"/>
                <w:sz w:val="20"/>
              </w:rPr>
              <w:t xml:space="preserve">ix. I made this bookmark </w:t>
            </w:r>
            <w:r w:rsidRPr="00F65B5E">
              <w:rPr>
                <w:rFonts w:ascii="Gill Sans MT" w:hAnsi="Gill Sans MT"/>
                <w:i/>
                <w:sz w:val="20"/>
                <w:u w:val="single"/>
              </w:rPr>
              <w:t>for</w:t>
            </w:r>
            <w:r w:rsidRPr="00F65B5E">
              <w:rPr>
                <w:rFonts w:ascii="Gill Sans MT" w:hAnsi="Gill Sans MT"/>
                <w:sz w:val="20"/>
              </w:rPr>
              <w:t xml:space="preserve"> Mom</w:t>
            </w:r>
            <w:r w:rsidRPr="00F65B5E">
              <w:rPr>
                <w:rFonts w:ascii="Gill Sans MT" w:hAnsi="Gill Sans MT"/>
              </w:rPr>
              <w:t>.</w:t>
            </w:r>
          </w:p>
        </w:tc>
        <w:tc>
          <w:tcPr>
            <w:tcW w:w="1644" w:type="dxa"/>
            <w:gridSpan w:val="2"/>
          </w:tcPr>
          <w:p w:rsidR="00C706E1" w:rsidRPr="00F65B5E" w:rsidRDefault="00C706E1"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C706E1" w:rsidRPr="00F65B5E" w:rsidTr="00F34489">
        <w:trPr>
          <w:trHeight w:val="562"/>
        </w:trPr>
        <w:tc>
          <w:tcPr>
            <w:tcW w:w="1696" w:type="dxa"/>
          </w:tcPr>
          <w:p w:rsidR="00C706E1" w:rsidRPr="00F65B5E" w:rsidRDefault="00C706E1"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6096" w:type="dxa"/>
            <w:gridSpan w:val="5"/>
          </w:tcPr>
          <w:p w:rsidR="00C706E1" w:rsidRPr="00F65B5E" w:rsidRDefault="00C706E1" w:rsidP="00F34489">
            <w:pPr>
              <w:rPr>
                <w:rFonts w:ascii="Gill Sans MT" w:hAnsi="Gill Sans MT"/>
              </w:rPr>
            </w:pPr>
            <w:r w:rsidRPr="00F65B5E">
              <w:rPr>
                <w:rFonts w:ascii="Gill Sans MT" w:hAnsi="Gill Sans MT"/>
              </w:rPr>
              <w:t xml:space="preserve">Have learners talk about their experiences during the lesson, what they have learnt, and questions they might still have. </w:t>
            </w:r>
          </w:p>
          <w:p w:rsidR="00C706E1" w:rsidRPr="00F65B5E" w:rsidRDefault="00C706E1" w:rsidP="00F34489">
            <w:pPr>
              <w:rPr>
                <w:rFonts w:ascii="Gill Sans MT" w:hAnsi="Gill Sans MT"/>
              </w:rPr>
            </w:pPr>
          </w:p>
          <w:p w:rsidR="00C706E1" w:rsidRPr="00F65B5E" w:rsidRDefault="00C706E1" w:rsidP="00F34489">
            <w:pPr>
              <w:rPr>
                <w:rFonts w:ascii="Gill Sans MT" w:hAnsi="Gill Sans MT"/>
              </w:rPr>
            </w:pPr>
            <w:r w:rsidRPr="00F65B5E">
              <w:rPr>
                <w:rFonts w:ascii="Gill Sans MT" w:hAnsi="Gill Sans MT"/>
              </w:rPr>
              <w:t>Teacher leads a discussion to provide responses to learners’ questions.</w:t>
            </w:r>
          </w:p>
        </w:tc>
        <w:tc>
          <w:tcPr>
            <w:tcW w:w="1644" w:type="dxa"/>
            <w:gridSpan w:val="2"/>
          </w:tcPr>
          <w:p w:rsidR="00C706E1" w:rsidRPr="00F65B5E" w:rsidRDefault="00C706E1" w:rsidP="00F34489">
            <w:pPr>
              <w:rPr>
                <w:rFonts w:ascii="Gill Sans MT" w:hAnsi="Gill Sans MT"/>
              </w:rPr>
            </w:pPr>
          </w:p>
        </w:tc>
      </w:tr>
    </w:tbl>
    <w:p w:rsidR="00C706E1" w:rsidRPr="00F65B5E" w:rsidRDefault="00C706E1" w:rsidP="00C706E1">
      <w:pPr>
        <w:rPr>
          <w:rFonts w:ascii="Gill Sans MT" w:hAnsi="Gill Sans MT"/>
        </w:rPr>
      </w:pPr>
      <w:r w:rsidRPr="00F65B5E">
        <w:rPr>
          <w:rFonts w:ascii="Gill Sans MT" w:hAnsi="Gill Sans MT"/>
        </w:rPr>
        <w:br w:type="textWrapping" w:clear="all"/>
      </w:r>
    </w:p>
    <w:p w:rsidR="00C706E1" w:rsidRPr="00F65B5E" w:rsidRDefault="00C706E1" w:rsidP="00C706E1">
      <w:pPr>
        <w:rPr>
          <w:rFonts w:ascii="Gill Sans MT" w:hAnsi="Gill Sans MT"/>
        </w:rPr>
      </w:pPr>
      <w:r w:rsidRPr="00F65B5E">
        <w:rPr>
          <w:rFonts w:ascii="Gill Sans MT" w:hAnsi="Gill Sans MT"/>
        </w:rPr>
        <w:br w:type="page"/>
      </w:r>
    </w:p>
    <w:p w:rsidR="00C706E1" w:rsidRPr="00F65B5E" w:rsidRDefault="00C706E1" w:rsidP="00C706E1">
      <w:pPr>
        <w:rPr>
          <w:rFonts w:ascii="Gill Sans MT" w:hAnsi="Gill Sans MT"/>
        </w:rPr>
      </w:pPr>
    </w:p>
    <w:tbl>
      <w:tblPr>
        <w:tblStyle w:val="TableGrid"/>
        <w:tblW w:w="9072" w:type="dxa"/>
        <w:tblInd w:w="137" w:type="dxa"/>
        <w:tblLook w:val="04A0" w:firstRow="1" w:lastRow="0" w:firstColumn="1" w:lastColumn="0" w:noHBand="0" w:noVBand="1"/>
      </w:tblPr>
      <w:tblGrid>
        <w:gridCol w:w="1908"/>
        <w:gridCol w:w="900"/>
        <w:gridCol w:w="248"/>
        <w:gridCol w:w="1764"/>
        <w:gridCol w:w="186"/>
        <w:gridCol w:w="2116"/>
        <w:gridCol w:w="1040"/>
        <w:gridCol w:w="910"/>
      </w:tblGrid>
      <w:tr w:rsidR="00C706E1" w:rsidRPr="00F65B5E" w:rsidTr="00F34489">
        <w:trPr>
          <w:trHeight w:val="350"/>
        </w:trPr>
        <w:tc>
          <w:tcPr>
            <w:tcW w:w="2808" w:type="dxa"/>
            <w:gridSpan w:val="2"/>
            <w:shd w:val="clear" w:color="auto" w:fill="FFF2CC" w:themeFill="accent4" w:themeFillTint="33"/>
            <w:vAlign w:val="center"/>
          </w:tcPr>
          <w:p w:rsidR="00C706E1" w:rsidRPr="00F65B5E" w:rsidRDefault="00C706E1" w:rsidP="00F34489">
            <w:pPr>
              <w:rPr>
                <w:rFonts w:ascii="Gill Sans MT" w:hAnsi="Gill Sans MT" w:cs="Tahoma"/>
                <w:sz w:val="20"/>
              </w:rPr>
            </w:pPr>
            <w:r w:rsidRPr="00F65B5E">
              <w:rPr>
                <w:rFonts w:ascii="Gill Sans MT" w:hAnsi="Gill Sans MT" w:cs="Tahoma"/>
                <w:b/>
                <w:sz w:val="20"/>
              </w:rPr>
              <w:t xml:space="preserve">Week Ending: </w:t>
            </w:r>
          </w:p>
        </w:tc>
        <w:tc>
          <w:tcPr>
            <w:tcW w:w="2198"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Day: </w:t>
            </w:r>
          </w:p>
        </w:tc>
        <w:tc>
          <w:tcPr>
            <w:tcW w:w="4066"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C706E1" w:rsidRPr="00F65B5E" w:rsidTr="00F34489">
        <w:trPr>
          <w:trHeight w:val="359"/>
        </w:trPr>
        <w:tc>
          <w:tcPr>
            <w:tcW w:w="5006" w:type="dxa"/>
            <w:gridSpan w:val="5"/>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Duration: </w:t>
            </w:r>
          </w:p>
        </w:tc>
        <w:tc>
          <w:tcPr>
            <w:tcW w:w="4066"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Writing</w:t>
            </w:r>
          </w:p>
        </w:tc>
      </w:tr>
      <w:tr w:rsidR="00C706E1" w:rsidRPr="00F65B5E" w:rsidTr="00F34489">
        <w:trPr>
          <w:trHeight w:val="341"/>
        </w:trPr>
        <w:tc>
          <w:tcPr>
            <w:tcW w:w="2808"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198"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Class Size: </w:t>
            </w:r>
          </w:p>
        </w:tc>
        <w:tc>
          <w:tcPr>
            <w:tcW w:w="4066"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Expository Writing</w:t>
            </w:r>
          </w:p>
        </w:tc>
      </w:tr>
      <w:tr w:rsidR="00C706E1" w:rsidRPr="00F65B5E" w:rsidTr="00F34489">
        <w:trPr>
          <w:trHeight w:val="474"/>
        </w:trPr>
        <w:tc>
          <w:tcPr>
            <w:tcW w:w="3056"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Content Standard: </w:t>
            </w:r>
          </w:p>
          <w:p w:rsidR="00C706E1" w:rsidRPr="00F65B5E" w:rsidRDefault="00C706E1" w:rsidP="00F34489">
            <w:pPr>
              <w:rPr>
                <w:rFonts w:ascii="Gill Sans MT" w:hAnsi="Gill Sans MT" w:cs="Tahoma"/>
                <w:sz w:val="20"/>
              </w:rPr>
            </w:pPr>
            <w:r w:rsidRPr="00F65B5E">
              <w:rPr>
                <w:rFonts w:ascii="Gill Sans MT" w:hAnsi="Gill Sans MT" w:cs="Tahoma"/>
                <w:sz w:val="20"/>
              </w:rPr>
              <w:t>B8.4.1.1: Develop, organize and express ideas coherently and cohesively in writing</w:t>
            </w:r>
          </w:p>
        </w:tc>
        <w:tc>
          <w:tcPr>
            <w:tcW w:w="5106"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Indicator: </w:t>
            </w:r>
          </w:p>
          <w:p w:rsidR="00C706E1" w:rsidRPr="00F65B5E" w:rsidRDefault="00C706E1" w:rsidP="00F34489">
            <w:pPr>
              <w:rPr>
                <w:rFonts w:ascii="Gill Sans MT" w:hAnsi="Gill Sans MT" w:cs="Tahoma"/>
                <w:b/>
                <w:sz w:val="20"/>
              </w:rPr>
            </w:pPr>
            <w:r w:rsidRPr="00F65B5E">
              <w:rPr>
                <w:rFonts w:ascii="Gill Sans MT" w:hAnsi="Gill Sans MT"/>
                <w:sz w:val="20"/>
                <w:szCs w:val="24"/>
              </w:rPr>
              <w:t>B8.4.2.1.4. Compose paragraphs that identify an issue, give details about it and suggest solutions</w:t>
            </w:r>
          </w:p>
        </w:tc>
        <w:tc>
          <w:tcPr>
            <w:tcW w:w="910" w:type="dxa"/>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Lesson:</w:t>
            </w:r>
          </w:p>
          <w:p w:rsidR="00C706E1" w:rsidRPr="00F65B5E" w:rsidRDefault="00C706E1" w:rsidP="00F34489">
            <w:pPr>
              <w:rPr>
                <w:rFonts w:ascii="Gill Sans MT" w:hAnsi="Gill Sans MT" w:cs="Tahoma"/>
                <w:sz w:val="20"/>
              </w:rPr>
            </w:pPr>
            <w:r w:rsidRPr="00F65B5E">
              <w:rPr>
                <w:rFonts w:ascii="Gill Sans MT" w:hAnsi="Gill Sans MT" w:cs="Tahoma"/>
                <w:sz w:val="20"/>
              </w:rPr>
              <w:t>1 of 1</w:t>
            </w:r>
          </w:p>
          <w:p w:rsidR="00C706E1" w:rsidRPr="00F65B5E" w:rsidRDefault="00C706E1" w:rsidP="00F34489">
            <w:pPr>
              <w:rPr>
                <w:rFonts w:ascii="Gill Sans MT" w:hAnsi="Gill Sans MT" w:cs="Tahoma"/>
                <w:sz w:val="20"/>
              </w:rPr>
            </w:pPr>
          </w:p>
        </w:tc>
      </w:tr>
      <w:tr w:rsidR="00C706E1" w:rsidRPr="00F65B5E" w:rsidTr="00F34489">
        <w:trPr>
          <w:trHeight w:val="494"/>
        </w:trPr>
        <w:tc>
          <w:tcPr>
            <w:tcW w:w="4820"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Performance Indicator: </w:t>
            </w:r>
          </w:p>
          <w:p w:rsidR="00C706E1" w:rsidRPr="00F65B5E" w:rsidRDefault="00C706E1" w:rsidP="00F34489">
            <w:pPr>
              <w:rPr>
                <w:rFonts w:ascii="Gill Sans MT" w:hAnsi="Gill Sans MT" w:cs="Tahoma"/>
                <w:b/>
                <w:sz w:val="20"/>
              </w:rPr>
            </w:pPr>
            <w:r w:rsidRPr="00F65B5E">
              <w:rPr>
                <w:rFonts w:ascii="Gill Sans MT" w:hAnsi="Gill Sans MT"/>
              </w:rPr>
              <w:t xml:space="preserve">Learners can </w:t>
            </w:r>
            <w:r w:rsidRPr="00F65B5E">
              <w:rPr>
                <w:rFonts w:ascii="Gill Sans MT" w:hAnsi="Gill Sans MT"/>
                <w:szCs w:val="24"/>
              </w:rPr>
              <w:t>compose paragraphs that identify an issue, give details about it and suggest solutions</w:t>
            </w:r>
          </w:p>
        </w:tc>
        <w:tc>
          <w:tcPr>
            <w:tcW w:w="4252"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Core Competencies:</w:t>
            </w:r>
          </w:p>
          <w:p w:rsidR="00C706E1" w:rsidRPr="00F65B5E" w:rsidRDefault="00C706E1"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C706E1" w:rsidRPr="00F65B5E" w:rsidTr="00F34489">
        <w:trPr>
          <w:trHeight w:val="332"/>
        </w:trPr>
        <w:tc>
          <w:tcPr>
            <w:tcW w:w="9072" w:type="dxa"/>
            <w:gridSpan w:val="8"/>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56</w:t>
            </w:r>
          </w:p>
        </w:tc>
      </w:tr>
      <w:tr w:rsidR="00C706E1" w:rsidRPr="00F65B5E" w:rsidTr="00F34489">
        <w:trPr>
          <w:trHeight w:val="332"/>
        </w:trPr>
        <w:tc>
          <w:tcPr>
            <w:tcW w:w="9072" w:type="dxa"/>
            <w:gridSpan w:val="8"/>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Keywords: </w:t>
            </w:r>
          </w:p>
        </w:tc>
      </w:tr>
      <w:tr w:rsidR="00C706E1" w:rsidRPr="00F65B5E" w:rsidTr="00F34489">
        <w:tc>
          <w:tcPr>
            <w:tcW w:w="9072" w:type="dxa"/>
            <w:gridSpan w:val="8"/>
          </w:tcPr>
          <w:p w:rsidR="00C706E1" w:rsidRPr="00F65B5E" w:rsidRDefault="00C706E1" w:rsidP="00F34489">
            <w:pPr>
              <w:rPr>
                <w:rFonts w:ascii="Gill Sans MT" w:hAnsi="Gill Sans MT"/>
              </w:rPr>
            </w:pPr>
          </w:p>
        </w:tc>
      </w:tr>
      <w:tr w:rsidR="00C706E1" w:rsidRPr="00F65B5E" w:rsidTr="00F34489">
        <w:tc>
          <w:tcPr>
            <w:tcW w:w="1908" w:type="dxa"/>
          </w:tcPr>
          <w:p w:rsidR="00C706E1" w:rsidRPr="00F65B5E" w:rsidRDefault="00C706E1" w:rsidP="00F34489">
            <w:pPr>
              <w:rPr>
                <w:rFonts w:ascii="Gill Sans MT" w:hAnsi="Gill Sans MT"/>
              </w:rPr>
            </w:pPr>
            <w:r w:rsidRPr="00F65B5E">
              <w:rPr>
                <w:rFonts w:ascii="Gill Sans MT" w:hAnsi="Gill Sans MT"/>
              </w:rPr>
              <w:t>Phase/Duration</w:t>
            </w:r>
          </w:p>
        </w:tc>
        <w:tc>
          <w:tcPr>
            <w:tcW w:w="5214" w:type="dxa"/>
            <w:gridSpan w:val="5"/>
          </w:tcPr>
          <w:p w:rsidR="00C706E1" w:rsidRPr="00F65B5E" w:rsidRDefault="00C706E1" w:rsidP="00F34489">
            <w:pPr>
              <w:rPr>
                <w:rFonts w:ascii="Gill Sans MT" w:hAnsi="Gill Sans MT"/>
              </w:rPr>
            </w:pPr>
            <w:r w:rsidRPr="00F65B5E">
              <w:rPr>
                <w:rFonts w:ascii="Gill Sans MT" w:hAnsi="Gill Sans MT"/>
              </w:rPr>
              <w:t>Learners Activities</w:t>
            </w:r>
          </w:p>
        </w:tc>
        <w:tc>
          <w:tcPr>
            <w:tcW w:w="1950" w:type="dxa"/>
            <w:gridSpan w:val="2"/>
          </w:tcPr>
          <w:p w:rsidR="00C706E1" w:rsidRPr="00F65B5E" w:rsidRDefault="00C706E1" w:rsidP="00F34489">
            <w:pPr>
              <w:rPr>
                <w:rFonts w:ascii="Gill Sans MT" w:hAnsi="Gill Sans MT"/>
              </w:rPr>
            </w:pPr>
            <w:r w:rsidRPr="00F65B5E">
              <w:rPr>
                <w:rFonts w:ascii="Gill Sans MT" w:hAnsi="Gill Sans MT"/>
              </w:rPr>
              <w:t>Resources</w:t>
            </w:r>
          </w:p>
        </w:tc>
      </w:tr>
      <w:tr w:rsidR="00C706E1" w:rsidRPr="00F65B5E" w:rsidTr="00F34489">
        <w:trPr>
          <w:trHeight w:val="1151"/>
        </w:trPr>
        <w:tc>
          <w:tcPr>
            <w:tcW w:w="1908" w:type="dxa"/>
          </w:tcPr>
          <w:p w:rsidR="00C706E1" w:rsidRPr="00F65B5E" w:rsidRDefault="00C706E1"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214" w:type="dxa"/>
            <w:gridSpan w:val="5"/>
          </w:tcPr>
          <w:p w:rsidR="00C706E1" w:rsidRPr="00F65B5E" w:rsidRDefault="00C706E1" w:rsidP="00F34489">
            <w:pPr>
              <w:pStyle w:val="Default"/>
              <w:rPr>
                <w:sz w:val="22"/>
              </w:rPr>
            </w:pPr>
            <w:r w:rsidRPr="00F65B5E">
              <w:rPr>
                <w:sz w:val="22"/>
              </w:rPr>
              <w:t>Ask learners to mimic a popular TV or radio advert they know.</w:t>
            </w:r>
          </w:p>
          <w:p w:rsidR="00C706E1" w:rsidRPr="00F65B5E" w:rsidRDefault="00C706E1" w:rsidP="00F34489">
            <w:pPr>
              <w:pStyle w:val="Default"/>
              <w:rPr>
                <w:sz w:val="22"/>
              </w:rPr>
            </w:pPr>
          </w:p>
          <w:p w:rsidR="00C706E1" w:rsidRPr="00F65B5E" w:rsidRDefault="00C706E1" w:rsidP="00F34489">
            <w:pPr>
              <w:pStyle w:val="Default"/>
              <w:rPr>
                <w:sz w:val="22"/>
              </w:rPr>
            </w:pPr>
            <w:r w:rsidRPr="00F65B5E">
              <w:rPr>
                <w:sz w:val="22"/>
              </w:rPr>
              <w:t>Share performance indicators and introduce the lesson.</w:t>
            </w:r>
          </w:p>
        </w:tc>
        <w:tc>
          <w:tcPr>
            <w:tcW w:w="1950" w:type="dxa"/>
            <w:gridSpan w:val="2"/>
          </w:tcPr>
          <w:p w:rsidR="00C706E1" w:rsidRPr="00F65B5E" w:rsidRDefault="00C706E1" w:rsidP="00F34489">
            <w:pPr>
              <w:rPr>
                <w:rFonts w:ascii="Gill Sans MT" w:hAnsi="Gill Sans MT"/>
              </w:rPr>
            </w:pPr>
          </w:p>
        </w:tc>
      </w:tr>
      <w:tr w:rsidR="00C706E1" w:rsidRPr="00F65B5E" w:rsidTr="00F34489">
        <w:trPr>
          <w:trHeight w:val="980"/>
        </w:trPr>
        <w:tc>
          <w:tcPr>
            <w:tcW w:w="1908" w:type="dxa"/>
          </w:tcPr>
          <w:p w:rsidR="00C706E1" w:rsidRPr="00F65B5E" w:rsidRDefault="00C706E1"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214" w:type="dxa"/>
            <w:gridSpan w:val="5"/>
          </w:tcPr>
          <w:p w:rsidR="00C706E1" w:rsidRPr="00F65B5E" w:rsidRDefault="00C706E1" w:rsidP="00F34489">
            <w:pPr>
              <w:pStyle w:val="Default"/>
            </w:pPr>
            <w:r w:rsidRPr="00F65B5E">
              <w:t xml:space="preserve">Briefly revise the writing process by having learners recall the stages and explain the features and relevance of each stage. </w:t>
            </w:r>
          </w:p>
          <w:p w:rsidR="00C706E1" w:rsidRPr="00F65B5E" w:rsidRDefault="00C706E1" w:rsidP="00F34489">
            <w:pPr>
              <w:pStyle w:val="Default"/>
            </w:pPr>
          </w:p>
          <w:p w:rsidR="00C706E1" w:rsidRPr="00F65B5E" w:rsidRDefault="00C706E1" w:rsidP="00F34489">
            <w:pPr>
              <w:pStyle w:val="Default"/>
            </w:pPr>
            <w:r w:rsidRPr="00F65B5E">
              <w:t xml:space="preserve">Have learners select a topic and brainstorm to generate ideas.  </w:t>
            </w:r>
          </w:p>
          <w:p w:rsidR="00C706E1" w:rsidRPr="00F65B5E" w:rsidRDefault="00C706E1" w:rsidP="00F34489">
            <w:pPr>
              <w:pStyle w:val="Default"/>
            </w:pPr>
          </w:p>
          <w:p w:rsidR="00C706E1" w:rsidRPr="00F65B5E" w:rsidRDefault="00C706E1" w:rsidP="00F34489">
            <w:pPr>
              <w:pStyle w:val="Default"/>
            </w:pPr>
            <w:r w:rsidRPr="00F65B5E">
              <w:t xml:space="preserve">Put them into groups to organize the points for the development of paragraphs. </w:t>
            </w:r>
          </w:p>
          <w:p w:rsidR="00C706E1" w:rsidRPr="00F65B5E" w:rsidRDefault="00C706E1" w:rsidP="00F34489">
            <w:pPr>
              <w:pStyle w:val="Default"/>
            </w:pPr>
          </w:p>
          <w:p w:rsidR="00C706E1" w:rsidRPr="00F65B5E" w:rsidRDefault="00C706E1" w:rsidP="00F34489">
            <w:pPr>
              <w:pStyle w:val="Default"/>
            </w:pPr>
            <w:r w:rsidRPr="00F65B5E">
              <w:t xml:space="preserve">Assign learners to individually develop the points into outlines and then into a draft. </w:t>
            </w:r>
          </w:p>
          <w:p w:rsidR="00C706E1" w:rsidRPr="00F65B5E" w:rsidRDefault="00C706E1" w:rsidP="00F34489">
            <w:pPr>
              <w:pStyle w:val="Default"/>
            </w:pPr>
          </w:p>
          <w:p w:rsidR="00C706E1" w:rsidRPr="00F65B5E" w:rsidRDefault="00C706E1" w:rsidP="00F34489">
            <w:pPr>
              <w:pStyle w:val="Default"/>
            </w:pPr>
            <w:r w:rsidRPr="00F65B5E">
              <w:t xml:space="preserve">Let them do self and peer-editing before finally presenting the final work. </w:t>
            </w:r>
          </w:p>
          <w:p w:rsidR="00C706E1" w:rsidRPr="00F65B5E" w:rsidRDefault="00C706E1" w:rsidP="00F34489">
            <w:pPr>
              <w:pStyle w:val="Default"/>
            </w:pPr>
          </w:p>
          <w:p w:rsidR="00C706E1" w:rsidRPr="00F65B5E" w:rsidRDefault="00C706E1" w:rsidP="00F34489">
            <w:pPr>
              <w:pStyle w:val="Default"/>
            </w:pPr>
            <w:r w:rsidRPr="00F65B5E">
              <w:t>Learners present their finished work in groups.</w:t>
            </w:r>
          </w:p>
          <w:p w:rsidR="00C706E1" w:rsidRPr="00F65B5E" w:rsidRDefault="00C706E1" w:rsidP="00F34489">
            <w:pPr>
              <w:pStyle w:val="Default"/>
            </w:pPr>
          </w:p>
          <w:p w:rsidR="00C706E1" w:rsidRPr="00F65B5E" w:rsidRDefault="00C706E1" w:rsidP="00F34489">
            <w:pPr>
              <w:pStyle w:val="Default"/>
              <w:rPr>
                <w:u w:val="single"/>
              </w:rPr>
            </w:pPr>
            <w:r w:rsidRPr="00F65B5E">
              <w:rPr>
                <w:u w:val="single"/>
              </w:rPr>
              <w:t>Assessment</w:t>
            </w:r>
          </w:p>
          <w:p w:rsidR="00C706E1" w:rsidRPr="00F65B5E" w:rsidRDefault="00C706E1" w:rsidP="00F34489">
            <w:pPr>
              <w:pStyle w:val="Default"/>
            </w:pPr>
            <w:r w:rsidRPr="00F65B5E">
              <w:t>What are the causes and effects of climate change?</w:t>
            </w:r>
          </w:p>
        </w:tc>
        <w:tc>
          <w:tcPr>
            <w:tcW w:w="1950" w:type="dxa"/>
            <w:gridSpan w:val="2"/>
          </w:tcPr>
          <w:p w:rsidR="00C706E1" w:rsidRPr="00F65B5E" w:rsidRDefault="00C706E1" w:rsidP="00F34489">
            <w:pPr>
              <w:rPr>
                <w:rFonts w:ascii="Gill Sans MT" w:hAnsi="Gill Sans MT"/>
              </w:rPr>
            </w:pPr>
            <w:r w:rsidRPr="00F65B5E">
              <w:rPr>
                <w:rFonts w:ascii="Gill Sans MT" w:hAnsi="Gill Sans MT" w:cstheme="minorHAnsi"/>
                <w:szCs w:val="24"/>
              </w:rPr>
              <w:t>Word cards, sentence cards, letter cards, handwriting on a manila card</w:t>
            </w:r>
          </w:p>
        </w:tc>
      </w:tr>
      <w:tr w:rsidR="00C706E1" w:rsidRPr="00F65B5E" w:rsidTr="00F34489">
        <w:trPr>
          <w:trHeight w:val="1034"/>
        </w:trPr>
        <w:tc>
          <w:tcPr>
            <w:tcW w:w="1908" w:type="dxa"/>
          </w:tcPr>
          <w:p w:rsidR="00C706E1" w:rsidRPr="00F65B5E" w:rsidRDefault="00C706E1"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214" w:type="dxa"/>
            <w:gridSpan w:val="5"/>
          </w:tcPr>
          <w:p w:rsidR="00C706E1" w:rsidRPr="00F65B5E" w:rsidRDefault="00C706E1"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C706E1" w:rsidRPr="00F65B5E" w:rsidRDefault="00C706E1" w:rsidP="00F34489">
            <w:pPr>
              <w:rPr>
                <w:rFonts w:ascii="Gill Sans MT" w:hAnsi="Gill Sans MT"/>
              </w:rPr>
            </w:pPr>
          </w:p>
          <w:p w:rsidR="00C706E1" w:rsidRPr="00F65B5E" w:rsidRDefault="00C706E1" w:rsidP="00F34489">
            <w:pPr>
              <w:rPr>
                <w:rFonts w:ascii="Gill Sans MT" w:hAnsi="Gill Sans MT"/>
              </w:rPr>
            </w:pPr>
            <w:r w:rsidRPr="00F65B5E">
              <w:rPr>
                <w:rFonts w:ascii="Gill Sans MT" w:hAnsi="Gill Sans MT"/>
              </w:rPr>
              <w:t xml:space="preserve">Take feedback from learners and summarize the lesson. </w:t>
            </w:r>
          </w:p>
        </w:tc>
        <w:tc>
          <w:tcPr>
            <w:tcW w:w="1950" w:type="dxa"/>
            <w:gridSpan w:val="2"/>
          </w:tcPr>
          <w:p w:rsidR="00C706E1" w:rsidRPr="00F65B5E" w:rsidRDefault="00C706E1" w:rsidP="00F34489">
            <w:pPr>
              <w:rPr>
                <w:rFonts w:ascii="Gill Sans MT" w:hAnsi="Gill Sans MT"/>
              </w:rPr>
            </w:pPr>
          </w:p>
        </w:tc>
      </w:tr>
    </w:tbl>
    <w:p w:rsidR="00C706E1" w:rsidRPr="00F65B5E" w:rsidRDefault="00C706E1" w:rsidP="00C706E1">
      <w:pPr>
        <w:rPr>
          <w:rFonts w:ascii="Gill Sans MT" w:hAnsi="Gill Sans MT"/>
        </w:rPr>
      </w:pPr>
    </w:p>
    <w:p w:rsidR="00C706E1" w:rsidRPr="00F65B5E" w:rsidRDefault="00C706E1" w:rsidP="00C706E1">
      <w:pPr>
        <w:rPr>
          <w:rFonts w:ascii="Gill Sans MT" w:hAnsi="Gill Sans MT"/>
        </w:rPr>
      </w:pPr>
    </w:p>
    <w:p w:rsidR="00C706E1" w:rsidRPr="00F65B5E" w:rsidRDefault="00C706E1" w:rsidP="00C706E1">
      <w:pPr>
        <w:rPr>
          <w:rFonts w:ascii="Gill Sans MT" w:hAnsi="Gill Sans MT"/>
        </w:rPr>
      </w:pPr>
    </w:p>
    <w:p w:rsidR="00C706E1" w:rsidRPr="00F65B5E" w:rsidRDefault="00C706E1" w:rsidP="00C706E1">
      <w:pPr>
        <w:rPr>
          <w:rFonts w:ascii="Gill Sans MT" w:hAnsi="Gill Sans MT"/>
        </w:rPr>
      </w:pPr>
    </w:p>
    <w:tbl>
      <w:tblPr>
        <w:tblStyle w:val="TableGrid"/>
        <w:tblW w:w="9540" w:type="dxa"/>
        <w:tblInd w:w="-5" w:type="dxa"/>
        <w:tblLook w:val="04A0" w:firstRow="1" w:lastRow="0" w:firstColumn="1" w:lastColumn="0" w:noHBand="0" w:noVBand="1"/>
      </w:tblPr>
      <w:tblGrid>
        <w:gridCol w:w="1985"/>
        <w:gridCol w:w="1200"/>
        <w:gridCol w:w="927"/>
        <w:gridCol w:w="1269"/>
        <w:gridCol w:w="289"/>
        <w:gridCol w:w="1985"/>
        <w:gridCol w:w="461"/>
        <w:gridCol w:w="1424"/>
      </w:tblGrid>
      <w:tr w:rsidR="00C706E1" w:rsidRPr="00F65B5E" w:rsidTr="00F34489">
        <w:trPr>
          <w:trHeight w:val="350"/>
        </w:trPr>
        <w:tc>
          <w:tcPr>
            <w:tcW w:w="3185" w:type="dxa"/>
            <w:gridSpan w:val="2"/>
            <w:shd w:val="clear" w:color="auto" w:fill="FFF2CC" w:themeFill="accent4" w:themeFillTint="33"/>
            <w:vAlign w:val="center"/>
          </w:tcPr>
          <w:p w:rsidR="00C706E1" w:rsidRPr="00F65B5E" w:rsidRDefault="00C706E1" w:rsidP="00F34489">
            <w:pPr>
              <w:rPr>
                <w:rFonts w:ascii="Gill Sans MT" w:hAnsi="Gill Sans MT" w:cs="Tahoma"/>
                <w:sz w:val="20"/>
              </w:rPr>
            </w:pPr>
            <w:r w:rsidRPr="00F65B5E">
              <w:rPr>
                <w:rFonts w:ascii="Gill Sans MT" w:hAnsi="Gill Sans MT" w:cs="Tahoma"/>
                <w:b/>
                <w:sz w:val="20"/>
              </w:rPr>
              <w:t xml:space="preserve">Week Ending: </w:t>
            </w:r>
          </w:p>
        </w:tc>
        <w:tc>
          <w:tcPr>
            <w:tcW w:w="2196"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DAY: </w:t>
            </w:r>
          </w:p>
        </w:tc>
        <w:tc>
          <w:tcPr>
            <w:tcW w:w="4159"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C706E1" w:rsidRPr="00F65B5E" w:rsidTr="00F34489">
        <w:trPr>
          <w:trHeight w:val="359"/>
        </w:trPr>
        <w:tc>
          <w:tcPr>
            <w:tcW w:w="5381" w:type="dxa"/>
            <w:gridSpan w:val="4"/>
            <w:shd w:val="clear" w:color="auto" w:fill="FFF2CC" w:themeFill="accent4" w:themeFillTint="33"/>
            <w:vAlign w:val="center"/>
          </w:tcPr>
          <w:p w:rsidR="00C706E1" w:rsidRPr="00F65B5E" w:rsidRDefault="00C706E1"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50MINS</w:t>
            </w:r>
          </w:p>
        </w:tc>
        <w:tc>
          <w:tcPr>
            <w:tcW w:w="4159"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 xml:space="preserve">Literature </w:t>
            </w:r>
          </w:p>
        </w:tc>
      </w:tr>
      <w:tr w:rsidR="00C706E1" w:rsidRPr="00F65B5E" w:rsidTr="00F34489">
        <w:trPr>
          <w:trHeight w:val="341"/>
        </w:trPr>
        <w:tc>
          <w:tcPr>
            <w:tcW w:w="3185"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196" w:type="dxa"/>
            <w:gridSpan w:val="2"/>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Class Size: </w:t>
            </w:r>
          </w:p>
        </w:tc>
        <w:tc>
          <w:tcPr>
            <w:tcW w:w="4159"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Cs w:val="24"/>
              </w:rPr>
              <w:t>Prose</w:t>
            </w:r>
          </w:p>
        </w:tc>
      </w:tr>
      <w:tr w:rsidR="00C706E1" w:rsidRPr="00F65B5E" w:rsidTr="00F34489">
        <w:trPr>
          <w:trHeight w:val="474"/>
        </w:trPr>
        <w:tc>
          <w:tcPr>
            <w:tcW w:w="4112"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Content Standard: </w:t>
            </w:r>
          </w:p>
          <w:p w:rsidR="00C706E1" w:rsidRPr="00F65B5E" w:rsidRDefault="00C706E1" w:rsidP="00F34489">
            <w:pPr>
              <w:rPr>
                <w:rFonts w:ascii="Gill Sans MT" w:hAnsi="Gill Sans MT" w:cs="Tahoma"/>
                <w:sz w:val="20"/>
              </w:rPr>
            </w:pPr>
            <w:r w:rsidRPr="00F65B5E">
              <w:rPr>
                <w:rFonts w:ascii="Gill Sans MT" w:hAnsi="Gill Sans MT" w:cs="Tahoma"/>
                <w:sz w:val="20"/>
              </w:rPr>
              <w:t>B8.5.1.1: Demonstrate understanding of how various elements of literary genres contribute to meaning</w:t>
            </w:r>
          </w:p>
        </w:tc>
        <w:tc>
          <w:tcPr>
            <w:tcW w:w="4004" w:type="dxa"/>
            <w:gridSpan w:val="4"/>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Indicator: </w:t>
            </w:r>
          </w:p>
          <w:p w:rsidR="00C706E1" w:rsidRPr="00F65B5E" w:rsidRDefault="00C706E1" w:rsidP="00F34489">
            <w:pPr>
              <w:rPr>
                <w:rFonts w:ascii="Gill Sans MT" w:hAnsi="Gill Sans MT" w:cs="Tahoma"/>
              </w:rPr>
            </w:pPr>
            <w:r w:rsidRPr="00F65B5E">
              <w:rPr>
                <w:rFonts w:ascii="Gill Sans MT" w:hAnsi="Gill Sans MT"/>
              </w:rPr>
              <w:t xml:space="preserve">B8.5.1.1.5. </w:t>
            </w:r>
            <w:r w:rsidRPr="00F65B5E">
              <w:rPr>
                <w:rFonts w:ascii="Gill Sans MT" w:hAnsi="Gill Sans MT" w:cs="Arial"/>
                <w:szCs w:val="19"/>
              </w:rPr>
              <w:t>read prose fluently and with understanding</w:t>
            </w:r>
          </w:p>
        </w:tc>
        <w:tc>
          <w:tcPr>
            <w:tcW w:w="1424" w:type="dxa"/>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Lesson:</w:t>
            </w:r>
          </w:p>
          <w:p w:rsidR="00C706E1" w:rsidRPr="00F65B5E" w:rsidRDefault="00C706E1" w:rsidP="00F34489">
            <w:pPr>
              <w:rPr>
                <w:rFonts w:ascii="Gill Sans MT" w:hAnsi="Gill Sans MT" w:cs="Tahoma"/>
                <w:sz w:val="20"/>
              </w:rPr>
            </w:pPr>
            <w:r w:rsidRPr="00F65B5E">
              <w:rPr>
                <w:rFonts w:ascii="Gill Sans MT" w:hAnsi="Gill Sans MT" w:cs="Tahoma"/>
                <w:sz w:val="20"/>
              </w:rPr>
              <w:t>1 of 1</w:t>
            </w:r>
          </w:p>
          <w:p w:rsidR="00C706E1" w:rsidRPr="00F65B5E" w:rsidRDefault="00C706E1" w:rsidP="00F34489">
            <w:pPr>
              <w:rPr>
                <w:rFonts w:ascii="Gill Sans MT" w:hAnsi="Gill Sans MT" w:cs="Tahoma"/>
                <w:sz w:val="20"/>
              </w:rPr>
            </w:pPr>
          </w:p>
        </w:tc>
      </w:tr>
      <w:tr w:rsidR="00C706E1" w:rsidRPr="00F65B5E" w:rsidTr="00F34489">
        <w:trPr>
          <w:trHeight w:val="494"/>
        </w:trPr>
        <w:tc>
          <w:tcPr>
            <w:tcW w:w="5670" w:type="dxa"/>
            <w:gridSpan w:val="5"/>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Performance Indicator: </w:t>
            </w:r>
          </w:p>
          <w:p w:rsidR="00C706E1" w:rsidRPr="00F65B5E" w:rsidRDefault="00C706E1" w:rsidP="00F34489">
            <w:pPr>
              <w:rPr>
                <w:rFonts w:ascii="Gill Sans MT" w:hAnsi="Gill Sans MT" w:cs="Tahoma"/>
                <w:sz w:val="20"/>
              </w:rPr>
            </w:pPr>
            <w:r w:rsidRPr="00F65B5E">
              <w:rPr>
                <w:rFonts w:ascii="Gill Sans MT" w:hAnsi="Gill Sans MT" w:cs="Tahoma"/>
              </w:rPr>
              <w:t xml:space="preserve">Learners can </w:t>
            </w:r>
            <w:r w:rsidRPr="00F65B5E">
              <w:rPr>
                <w:rFonts w:ascii="Gill Sans MT" w:hAnsi="Gill Sans MT" w:cs="Arial"/>
                <w:szCs w:val="19"/>
              </w:rPr>
              <w:t>read prose fluently and with understanding</w:t>
            </w:r>
          </w:p>
        </w:tc>
        <w:tc>
          <w:tcPr>
            <w:tcW w:w="3870" w:type="dxa"/>
            <w:gridSpan w:val="3"/>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Core Competencies:</w:t>
            </w:r>
          </w:p>
          <w:p w:rsidR="00C706E1" w:rsidRPr="00F65B5E" w:rsidRDefault="00C706E1" w:rsidP="00F34489">
            <w:pPr>
              <w:rPr>
                <w:rFonts w:ascii="Gill Sans MT" w:hAnsi="Gill Sans MT" w:cs="Tahoma"/>
                <w:sz w:val="20"/>
              </w:rPr>
            </w:pPr>
            <w:r w:rsidRPr="00F65B5E">
              <w:rPr>
                <w:rFonts w:ascii="Gill Sans MT" w:hAnsi="Gill Sans MT" w:cs="Tahoma"/>
                <w:sz w:val="20"/>
              </w:rPr>
              <w:t>Communication and Collaboration, Personal</w:t>
            </w:r>
          </w:p>
        </w:tc>
      </w:tr>
      <w:tr w:rsidR="00C706E1" w:rsidRPr="00F65B5E" w:rsidTr="00F34489">
        <w:trPr>
          <w:trHeight w:val="332"/>
        </w:trPr>
        <w:tc>
          <w:tcPr>
            <w:tcW w:w="9540" w:type="dxa"/>
            <w:gridSpan w:val="8"/>
            <w:shd w:val="clear" w:color="auto" w:fill="FFF2CC" w:themeFill="accent4" w:themeFillTint="33"/>
            <w:vAlign w:val="center"/>
          </w:tcPr>
          <w:p w:rsidR="00C706E1" w:rsidRPr="00F65B5E" w:rsidRDefault="00C706E1"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67</w:t>
            </w:r>
          </w:p>
        </w:tc>
      </w:tr>
      <w:tr w:rsidR="00C706E1" w:rsidRPr="00F65B5E" w:rsidTr="00F34489">
        <w:tc>
          <w:tcPr>
            <w:tcW w:w="9540" w:type="dxa"/>
            <w:gridSpan w:val="8"/>
          </w:tcPr>
          <w:p w:rsidR="00C706E1" w:rsidRPr="00F65B5E" w:rsidRDefault="00C706E1" w:rsidP="00F34489">
            <w:pPr>
              <w:rPr>
                <w:rFonts w:ascii="Gill Sans MT" w:hAnsi="Gill Sans MT"/>
              </w:rPr>
            </w:pPr>
          </w:p>
        </w:tc>
      </w:tr>
      <w:tr w:rsidR="00C706E1" w:rsidRPr="00F65B5E" w:rsidTr="00F34489">
        <w:tc>
          <w:tcPr>
            <w:tcW w:w="1985" w:type="dxa"/>
          </w:tcPr>
          <w:p w:rsidR="00C706E1" w:rsidRPr="00F65B5E" w:rsidRDefault="00C706E1" w:rsidP="00F34489">
            <w:pPr>
              <w:rPr>
                <w:rFonts w:ascii="Gill Sans MT" w:hAnsi="Gill Sans MT"/>
              </w:rPr>
            </w:pPr>
            <w:r w:rsidRPr="00F65B5E">
              <w:rPr>
                <w:rFonts w:ascii="Gill Sans MT" w:hAnsi="Gill Sans MT"/>
              </w:rPr>
              <w:t>Phase/Duration</w:t>
            </w:r>
          </w:p>
        </w:tc>
        <w:tc>
          <w:tcPr>
            <w:tcW w:w="5670" w:type="dxa"/>
            <w:gridSpan w:val="5"/>
          </w:tcPr>
          <w:p w:rsidR="00C706E1" w:rsidRPr="00F65B5E" w:rsidRDefault="00C706E1" w:rsidP="00F34489">
            <w:pPr>
              <w:rPr>
                <w:rFonts w:ascii="Gill Sans MT" w:hAnsi="Gill Sans MT"/>
              </w:rPr>
            </w:pPr>
            <w:r w:rsidRPr="00F65B5E">
              <w:rPr>
                <w:rFonts w:ascii="Gill Sans MT" w:hAnsi="Gill Sans MT"/>
              </w:rPr>
              <w:t>Learners Activities</w:t>
            </w:r>
          </w:p>
        </w:tc>
        <w:tc>
          <w:tcPr>
            <w:tcW w:w="1885" w:type="dxa"/>
            <w:gridSpan w:val="2"/>
          </w:tcPr>
          <w:p w:rsidR="00C706E1" w:rsidRPr="00F65B5E" w:rsidRDefault="00C706E1" w:rsidP="00F34489">
            <w:pPr>
              <w:rPr>
                <w:rFonts w:ascii="Gill Sans MT" w:hAnsi="Gill Sans MT"/>
              </w:rPr>
            </w:pPr>
            <w:r w:rsidRPr="00F65B5E">
              <w:rPr>
                <w:rFonts w:ascii="Gill Sans MT" w:hAnsi="Gill Sans MT"/>
              </w:rPr>
              <w:t>Resources</w:t>
            </w:r>
          </w:p>
        </w:tc>
      </w:tr>
      <w:tr w:rsidR="00C706E1" w:rsidRPr="00F65B5E" w:rsidTr="00F34489">
        <w:trPr>
          <w:trHeight w:val="1025"/>
        </w:trPr>
        <w:tc>
          <w:tcPr>
            <w:tcW w:w="1985" w:type="dxa"/>
          </w:tcPr>
          <w:p w:rsidR="00C706E1" w:rsidRPr="00F65B5E" w:rsidRDefault="00C706E1"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670" w:type="dxa"/>
            <w:gridSpan w:val="5"/>
          </w:tcPr>
          <w:p w:rsidR="00C706E1" w:rsidRPr="00F65B5E" w:rsidRDefault="00C706E1" w:rsidP="00F34489">
            <w:pPr>
              <w:pStyle w:val="Default"/>
              <w:rPr>
                <w:sz w:val="22"/>
              </w:rPr>
            </w:pPr>
            <w:r w:rsidRPr="00F65B5E">
              <w:rPr>
                <w:sz w:val="22"/>
              </w:rPr>
              <w:t>Revise with learners on the previous lesson.</w:t>
            </w:r>
          </w:p>
          <w:p w:rsidR="00C706E1" w:rsidRPr="00F65B5E" w:rsidRDefault="00C706E1" w:rsidP="00F34489">
            <w:pPr>
              <w:pStyle w:val="Default"/>
              <w:rPr>
                <w:sz w:val="22"/>
              </w:rPr>
            </w:pPr>
          </w:p>
          <w:p w:rsidR="00C706E1" w:rsidRPr="00F65B5E" w:rsidRDefault="00C706E1" w:rsidP="00F34489">
            <w:pPr>
              <w:pStyle w:val="Default"/>
              <w:rPr>
                <w:sz w:val="22"/>
              </w:rPr>
            </w:pPr>
            <w:r w:rsidRPr="00F65B5E">
              <w:rPr>
                <w:sz w:val="22"/>
              </w:rPr>
              <w:t>Share performance indicators with learners and introduce the lesson.</w:t>
            </w:r>
          </w:p>
        </w:tc>
        <w:tc>
          <w:tcPr>
            <w:tcW w:w="1885" w:type="dxa"/>
            <w:gridSpan w:val="2"/>
          </w:tcPr>
          <w:p w:rsidR="00C706E1" w:rsidRPr="00F65B5E" w:rsidRDefault="00C706E1" w:rsidP="00F34489">
            <w:pPr>
              <w:rPr>
                <w:rFonts w:ascii="Gill Sans MT" w:hAnsi="Gill Sans MT"/>
              </w:rPr>
            </w:pPr>
          </w:p>
        </w:tc>
      </w:tr>
      <w:tr w:rsidR="00C706E1" w:rsidRPr="00F65B5E" w:rsidTr="00F34489">
        <w:trPr>
          <w:trHeight w:val="1070"/>
        </w:trPr>
        <w:tc>
          <w:tcPr>
            <w:tcW w:w="1985" w:type="dxa"/>
          </w:tcPr>
          <w:p w:rsidR="00C706E1" w:rsidRPr="00F65B5E" w:rsidRDefault="00C706E1"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670" w:type="dxa"/>
            <w:gridSpan w:val="5"/>
          </w:tcPr>
          <w:p w:rsidR="00C706E1" w:rsidRPr="00F65B5E" w:rsidRDefault="00C706E1" w:rsidP="00F34489">
            <w:pPr>
              <w:rPr>
                <w:rFonts w:ascii="Gill Sans MT" w:hAnsi="Gill Sans MT"/>
              </w:rPr>
            </w:pPr>
            <w:r w:rsidRPr="00F65B5E">
              <w:rPr>
                <w:rFonts w:ascii="Gill Sans MT" w:hAnsi="Gill Sans MT"/>
              </w:rPr>
              <w:t>Learners take turns to read aloud parts of the prose.</w:t>
            </w:r>
          </w:p>
          <w:p w:rsidR="00C706E1" w:rsidRPr="00F65B5E" w:rsidRDefault="00C706E1" w:rsidP="00F34489">
            <w:pPr>
              <w:rPr>
                <w:rFonts w:ascii="Gill Sans MT" w:hAnsi="Gill Sans MT" w:cs="Times New Roman"/>
                <w:sz w:val="24"/>
                <w:szCs w:val="24"/>
              </w:rPr>
            </w:pPr>
            <w:r w:rsidRPr="00F65B5E">
              <w:rPr>
                <w:rFonts w:ascii="Gill Sans MT" w:hAnsi="Gill Sans MT"/>
              </w:rPr>
              <w:t xml:space="preserve">Example: </w:t>
            </w:r>
            <w:proofErr w:type="spellStart"/>
            <w:r w:rsidRPr="00F65B5E">
              <w:rPr>
                <w:rFonts w:ascii="Gill Sans MT" w:hAnsi="Gill Sans MT"/>
              </w:rPr>
              <w:t>Makola</w:t>
            </w:r>
            <w:proofErr w:type="spellEnd"/>
          </w:p>
          <w:p w:rsidR="00C706E1" w:rsidRPr="00F65B5E" w:rsidRDefault="00C706E1" w:rsidP="00F34489">
            <w:pPr>
              <w:rPr>
                <w:rFonts w:ascii="Gill Sans MT" w:hAnsi="Gill Sans MT"/>
              </w:rPr>
            </w:pPr>
            <w:r w:rsidRPr="00F65B5E">
              <w:rPr>
                <w:rFonts w:ascii="Gill Sans MT" w:hAnsi="Gill Sans MT"/>
              </w:rPr>
              <w:t xml:space="preserve"> </w:t>
            </w:r>
          </w:p>
          <w:p w:rsidR="00C706E1" w:rsidRPr="00F65B5E" w:rsidRDefault="00C706E1" w:rsidP="00F34489">
            <w:pPr>
              <w:rPr>
                <w:rFonts w:ascii="Gill Sans MT" w:hAnsi="Gill Sans MT"/>
              </w:rPr>
            </w:pPr>
            <w:r w:rsidRPr="00F65B5E">
              <w:rPr>
                <w:rFonts w:ascii="Gill Sans MT" w:hAnsi="Gill Sans MT"/>
              </w:rPr>
              <w:t>Let learners note difficult words, phrases, figurative expressions and figures of speech to be explained in context with the help of the dictionary.</w:t>
            </w:r>
          </w:p>
          <w:p w:rsidR="00C706E1" w:rsidRPr="00F65B5E" w:rsidRDefault="00C706E1" w:rsidP="00F34489">
            <w:pPr>
              <w:rPr>
                <w:rFonts w:ascii="Gill Sans MT" w:hAnsi="Gill Sans MT"/>
              </w:rPr>
            </w:pPr>
          </w:p>
          <w:p w:rsidR="00C706E1" w:rsidRPr="00F65B5E" w:rsidRDefault="00C706E1" w:rsidP="00F34489">
            <w:pPr>
              <w:rPr>
                <w:rFonts w:ascii="Gill Sans MT" w:hAnsi="Gill Sans MT"/>
              </w:rPr>
            </w:pPr>
            <w:r w:rsidRPr="00F65B5E">
              <w:rPr>
                <w:rFonts w:ascii="Gill Sans MT" w:hAnsi="Gill Sans MT"/>
              </w:rPr>
              <w:t xml:space="preserve">Ensure learners use correct stress and intonation in reading.  </w:t>
            </w:r>
          </w:p>
          <w:p w:rsidR="00C706E1" w:rsidRPr="00F65B5E" w:rsidRDefault="00C706E1" w:rsidP="00F34489">
            <w:pPr>
              <w:rPr>
                <w:rFonts w:ascii="Gill Sans MT" w:hAnsi="Gill Sans MT"/>
              </w:rPr>
            </w:pPr>
            <w:r w:rsidRPr="00F65B5E">
              <w:rPr>
                <w:rFonts w:ascii="Gill Sans MT" w:hAnsi="Gill Sans MT"/>
              </w:rPr>
              <w:t xml:space="preserve"> </w:t>
            </w:r>
          </w:p>
          <w:p w:rsidR="00C706E1" w:rsidRPr="00F65B5E" w:rsidRDefault="00C706E1" w:rsidP="00F34489">
            <w:pPr>
              <w:rPr>
                <w:rFonts w:ascii="Gill Sans MT" w:hAnsi="Gill Sans MT"/>
              </w:rPr>
            </w:pPr>
            <w:r w:rsidRPr="00F65B5E">
              <w:rPr>
                <w:rFonts w:ascii="Gill Sans MT" w:hAnsi="Gill Sans MT"/>
              </w:rPr>
              <w:t xml:space="preserve">Learners read again, parts of the prose which were not well read. </w:t>
            </w:r>
          </w:p>
          <w:p w:rsidR="00C706E1" w:rsidRPr="00F65B5E" w:rsidRDefault="00C706E1" w:rsidP="00F34489">
            <w:pPr>
              <w:rPr>
                <w:rFonts w:ascii="Gill Sans MT" w:hAnsi="Gill Sans MT"/>
              </w:rPr>
            </w:pPr>
          </w:p>
          <w:p w:rsidR="00C706E1" w:rsidRPr="00F65B5E" w:rsidRDefault="00C706E1" w:rsidP="00F34489">
            <w:pPr>
              <w:rPr>
                <w:rFonts w:ascii="Gill Sans MT" w:hAnsi="Gill Sans MT"/>
              </w:rPr>
            </w:pPr>
            <w:r w:rsidRPr="00F65B5E">
              <w:rPr>
                <w:rFonts w:ascii="Gill Sans MT" w:hAnsi="Gill Sans MT"/>
              </w:rPr>
              <w:t>Learners read the story silently and answer questions posed by teacher.</w:t>
            </w:r>
          </w:p>
        </w:tc>
        <w:tc>
          <w:tcPr>
            <w:tcW w:w="1885" w:type="dxa"/>
            <w:gridSpan w:val="2"/>
          </w:tcPr>
          <w:p w:rsidR="00C706E1" w:rsidRPr="00F65B5E" w:rsidRDefault="00C706E1" w:rsidP="00F34489">
            <w:pPr>
              <w:rPr>
                <w:rFonts w:ascii="Gill Sans MT" w:hAnsi="Gill Sans MT"/>
              </w:rPr>
            </w:pPr>
            <w:r w:rsidRPr="00F65B5E">
              <w:rPr>
                <w:rFonts w:ascii="Gill Sans MT" w:hAnsi="Gill Sans MT" w:cstheme="minorHAnsi"/>
                <w:szCs w:val="24"/>
              </w:rPr>
              <w:t>Word cards, sentence cards, letter cards, handwriting on a manila card</w:t>
            </w:r>
          </w:p>
        </w:tc>
      </w:tr>
      <w:tr w:rsidR="00C706E1" w:rsidRPr="00F65B5E" w:rsidTr="00F34489">
        <w:trPr>
          <w:trHeight w:val="800"/>
        </w:trPr>
        <w:tc>
          <w:tcPr>
            <w:tcW w:w="1985" w:type="dxa"/>
          </w:tcPr>
          <w:p w:rsidR="00C706E1" w:rsidRPr="00F65B5E" w:rsidRDefault="00C706E1"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670" w:type="dxa"/>
            <w:gridSpan w:val="5"/>
          </w:tcPr>
          <w:p w:rsidR="00C706E1" w:rsidRPr="00F65B5E" w:rsidRDefault="00C706E1"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C706E1" w:rsidRPr="00F65B5E" w:rsidRDefault="00C706E1" w:rsidP="00F34489">
            <w:pPr>
              <w:rPr>
                <w:rFonts w:ascii="Gill Sans MT" w:hAnsi="Gill Sans MT"/>
              </w:rPr>
            </w:pPr>
          </w:p>
          <w:p w:rsidR="00C706E1" w:rsidRPr="00F65B5E" w:rsidRDefault="00C706E1" w:rsidP="00F34489">
            <w:pPr>
              <w:rPr>
                <w:rFonts w:ascii="Gill Sans MT" w:hAnsi="Gill Sans MT"/>
              </w:rPr>
            </w:pPr>
            <w:r w:rsidRPr="00F65B5E">
              <w:rPr>
                <w:rFonts w:ascii="Gill Sans MT" w:hAnsi="Gill Sans MT"/>
              </w:rPr>
              <w:t>Take feedback from learners and summarize the lesson.</w:t>
            </w:r>
          </w:p>
        </w:tc>
        <w:tc>
          <w:tcPr>
            <w:tcW w:w="1885" w:type="dxa"/>
            <w:gridSpan w:val="2"/>
          </w:tcPr>
          <w:p w:rsidR="00C706E1" w:rsidRPr="00F65B5E" w:rsidRDefault="00C706E1" w:rsidP="00F34489">
            <w:pPr>
              <w:rPr>
                <w:rFonts w:ascii="Gill Sans MT" w:hAnsi="Gill Sans MT"/>
              </w:rPr>
            </w:pPr>
          </w:p>
        </w:tc>
      </w:tr>
    </w:tbl>
    <w:p w:rsidR="00C706E1" w:rsidRPr="00F65B5E" w:rsidRDefault="00C706E1" w:rsidP="00C706E1">
      <w:pPr>
        <w:rPr>
          <w:rFonts w:ascii="Gill Sans MT" w:hAnsi="Gill Sans MT"/>
        </w:rPr>
      </w:pPr>
    </w:p>
    <w:p w:rsidR="00BF358B" w:rsidRDefault="00C706E1">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3FD6"/>
    <w:multiLevelType w:val="hybridMultilevel"/>
    <w:tmpl w:val="88B27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AC7C27"/>
    <w:multiLevelType w:val="hybridMultilevel"/>
    <w:tmpl w:val="7FA2F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1B1355"/>
    <w:multiLevelType w:val="hybridMultilevel"/>
    <w:tmpl w:val="A300BC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E1"/>
    <w:rsid w:val="000E4FA7"/>
    <w:rsid w:val="00C706E1"/>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BBCFC-BF79-4CA0-9B6F-09525A7F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6E1"/>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1625</Words>
  <Characters>9265</Characters>
  <Application>Microsoft Office Word</Application>
  <DocSecurity>0</DocSecurity>
  <Lines>77</Lines>
  <Paragraphs>21</Paragraphs>
  <ScaleCrop>false</ScaleCrop>
  <Company/>
  <LinksUpToDate>false</LinksUpToDate>
  <CharactersWithSpaces>10869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2025-01-05T20:17:00Z</dcterms:created>
  <dcterms:modified xsi:type="dcterms:W3CDTF">2025-01-05T20:17:00Z</dcterms:modified>
</cp:coreProperties>
</file>