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D7" w:rsidRPr="00057F39" w:rsidRDefault="000A6AD7" w:rsidP="000A6AD7">
      <w:pPr>
        <w:jc w:val="center"/>
        <w:rPr>
          <w:rFonts w:ascii="Gill Sans MT" w:hAnsi="Gill Sans MT"/>
          <w:b/>
        </w:rPr>
      </w:pPr>
      <w:r w:rsidRPr="00057F39">
        <w:rPr>
          <w:rFonts w:ascii="Gill Sans MT" w:hAnsi="Gill Sans MT"/>
          <w:b/>
        </w:rPr>
        <w:t>WEEKLY SCHEME OF LEARNING – BASIC SIX</w:t>
      </w:r>
    </w:p>
    <w:p w:rsidR="000A6AD7" w:rsidRPr="00057F39" w:rsidRDefault="000A6AD7" w:rsidP="000A6AD7">
      <w:pPr>
        <w:jc w:val="center"/>
        <w:rPr>
          <w:rFonts w:ascii="Gill Sans MT" w:hAnsi="Gill Sans MT"/>
          <w:b/>
        </w:rPr>
      </w:pPr>
      <w:r w:rsidRPr="00057F39">
        <w:rPr>
          <w:rFonts w:ascii="Gill Sans MT" w:hAnsi="Gill Sans MT"/>
          <w:b/>
        </w:rPr>
        <w:t>WEEK 3</w:t>
      </w:r>
    </w:p>
    <w:p w:rsidR="000A6AD7" w:rsidRPr="00057F39" w:rsidRDefault="000A6AD7" w:rsidP="000A6AD7">
      <w:pPr>
        <w:rPr>
          <w:rFonts w:ascii="Gill Sans MT" w:hAnsi="Gill Sans MT"/>
        </w:rPr>
      </w:pPr>
      <w:r w:rsidRPr="00057F39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0A6AD7" w:rsidRPr="00057F39" w:rsidRDefault="000A6AD7" w:rsidP="000A6AD7">
      <w:pPr>
        <w:rPr>
          <w:rFonts w:ascii="Gill Sans MT" w:hAnsi="Gill Sans MT"/>
        </w:rPr>
      </w:pPr>
      <w:r w:rsidRPr="00057F39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435"/>
        <w:gridCol w:w="952"/>
        <w:gridCol w:w="773"/>
        <w:gridCol w:w="1480"/>
        <w:gridCol w:w="410"/>
        <w:gridCol w:w="1800"/>
        <w:gridCol w:w="720"/>
        <w:gridCol w:w="1350"/>
      </w:tblGrid>
      <w:tr w:rsidR="000A6AD7" w:rsidRPr="00057F39" w:rsidTr="00350558">
        <w:trPr>
          <w:trHeight w:val="350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MONDAY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6AD7" w:rsidRPr="00057F39" w:rsidTr="00350558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Oral Language</w:t>
            </w:r>
          </w:p>
        </w:tc>
      </w:tr>
      <w:tr w:rsidR="000A6AD7" w:rsidRPr="00057F39" w:rsidTr="00350558">
        <w:trPr>
          <w:trHeight w:val="341"/>
        </w:trPr>
        <w:tc>
          <w:tcPr>
            <w:tcW w:w="3367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/>
                <w:i/>
              </w:rPr>
              <w:t>Dramatization</w:t>
            </w:r>
          </w:p>
        </w:tc>
      </w:tr>
      <w:tr w:rsidR="000A6AD7" w:rsidRPr="00057F39" w:rsidTr="00350558">
        <w:trPr>
          <w:trHeight w:val="474"/>
        </w:trPr>
        <w:tc>
          <w:tcPr>
            <w:tcW w:w="414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B6.1.5.2: Appreciate key issues in stories/sketches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bCs/>
                <w:sz w:val="22"/>
                <w:szCs w:val="22"/>
              </w:rPr>
              <w:t xml:space="preserve">B6.1.5.2.3 </w:t>
            </w:r>
            <w:r w:rsidRPr="00057F39">
              <w:rPr>
                <w:bCs/>
              </w:rPr>
              <w:t>write plays out of a story and perform them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0A6AD7" w:rsidRPr="00057F39" w:rsidTr="00350558">
        <w:trPr>
          <w:trHeight w:val="494"/>
        </w:trPr>
        <w:tc>
          <w:tcPr>
            <w:tcW w:w="6030" w:type="dxa"/>
            <w:gridSpan w:val="6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="Tahoma"/>
              </w:rPr>
              <w:t xml:space="preserve">Learners can </w:t>
            </w:r>
            <w:r w:rsidRPr="00057F39">
              <w:rPr>
                <w:bCs/>
              </w:rPr>
              <w:t>write plays out of a story and perform them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Dev.</w:t>
            </w:r>
          </w:p>
        </w:tc>
      </w:tr>
      <w:tr w:rsidR="000A6AD7" w:rsidRPr="00057F39" w:rsidTr="00350558">
        <w:trPr>
          <w:trHeight w:val="278"/>
        </w:trPr>
        <w:tc>
          <w:tcPr>
            <w:tcW w:w="1980" w:type="dxa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Key words</w:t>
            </w:r>
          </w:p>
        </w:tc>
        <w:tc>
          <w:tcPr>
            <w:tcW w:w="7920" w:type="dxa"/>
            <w:gridSpan w:val="8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</w:p>
        </w:tc>
      </w:tr>
      <w:tr w:rsidR="000A6AD7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For Primary Schools  Pg. 153</w:t>
            </w:r>
          </w:p>
        </w:tc>
      </w:tr>
      <w:tr w:rsidR="000A6AD7" w:rsidRPr="00057F39" w:rsidTr="00350558">
        <w:tc>
          <w:tcPr>
            <w:tcW w:w="9900" w:type="dxa"/>
            <w:gridSpan w:val="9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c>
          <w:tcPr>
            <w:tcW w:w="2415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5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A6AD7" w:rsidRPr="00057F39" w:rsidTr="00350558">
        <w:trPr>
          <w:trHeight w:val="1007"/>
        </w:trPr>
        <w:tc>
          <w:tcPr>
            <w:tcW w:w="2415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5"/>
          </w:tcPr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Write some sight words on the board and cover parts with smileys for learners to guess the word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9CB68A" wp14:editId="0B138E39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122555</wp:posOffset>
                      </wp:positionV>
                      <wp:extent cx="165100" cy="184150"/>
                      <wp:effectExtent l="0" t="0" r="25400" b="25400"/>
                      <wp:wrapNone/>
                      <wp:docPr id="2" name="Smiley F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CAE71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2" o:spid="_x0000_s1026" type="#_x0000_t96" style="position:absolute;margin-left:79.15pt;margin-top:9.65pt;width:13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" adj="15510" fillcolor="#5b9bd5 [3204]" strokecolor="white [3201]" strokeweight="1.5pt">
                      <v:stroke joinstyle="miter"/>
                    </v:shape>
                  </w:pict>
                </mc:Fallback>
              </mc:AlternateContent>
            </w:r>
            <w:r w:rsidRPr="00057F39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43DC21" wp14:editId="2E60930A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122555</wp:posOffset>
                      </wp:positionV>
                      <wp:extent cx="165100" cy="184150"/>
                      <wp:effectExtent l="0" t="0" r="25400" b="25400"/>
                      <wp:wrapNone/>
                      <wp:docPr id="3" name="Smiley F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7B7E48" id="Smiley Face 3" o:spid="_x0000_s1026" type="#_x0000_t96" style="position:absolute;margin-left:54.15pt;margin-top:9.65pt;width:13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" fillcolor="#5b9bd5 [3204]" strokecolor="white [3201]" strokeweight="1.5pt">
                      <v:stroke joinstyle="miter"/>
                    </v:shape>
                  </w:pict>
                </mc:Fallback>
              </mc:AlternateContent>
            </w:r>
            <w:r w:rsidRPr="00057F39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5B130" wp14:editId="719B4E0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122555</wp:posOffset>
                      </wp:positionV>
                      <wp:extent cx="165100" cy="184150"/>
                      <wp:effectExtent l="0" t="0" r="25400" b="25400"/>
                      <wp:wrapNone/>
                      <wp:docPr id="36" name="Smiley Fa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09815" id="Smiley Face 36" o:spid="_x0000_s1026" type="#_x0000_t96" style="position:absolute;margin-left:16.15pt;margin-top:9.65pt;width:13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" fillcolor="#5b9bd5 [3204]" strokecolor="white [3201]" strokeweight="1.5pt">
                      <v:stroke joinstyle="miter"/>
                    </v:shape>
                  </w:pict>
                </mc:Fallback>
              </mc:AlternateContent>
            </w:r>
            <w:r w:rsidRPr="00057F39">
              <w:rPr>
                <w:rFonts w:cstheme="minorHAnsi"/>
                <w:sz w:val="22"/>
                <w:szCs w:val="22"/>
              </w:rPr>
              <w:t>e.g.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E  L  E  P  H  A  N  T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0C9F2E" wp14:editId="75439CAC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135255</wp:posOffset>
                      </wp:positionV>
                      <wp:extent cx="165100" cy="184150"/>
                      <wp:effectExtent l="0" t="0" r="25400" b="25400"/>
                      <wp:wrapNone/>
                      <wp:docPr id="4" name="Smiley F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53C4D" id="Smiley Face 4" o:spid="_x0000_s1026" type="#_x0000_t96" style="position:absolute;margin-left:34.65pt;margin-top:10.65pt;width:13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" fillcolor="#5b9bd5 [3204]" strokecolor="white [3201]" strokeweight="1.5pt">
                      <v:stroke joinstyle="miter"/>
                    </v:shape>
                  </w:pict>
                </mc:Fallback>
              </mc:AlternateContent>
            </w:r>
            <w:r w:rsidRPr="00057F39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DE6127" wp14:editId="1741F9F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130810</wp:posOffset>
                      </wp:positionV>
                      <wp:extent cx="165100" cy="184150"/>
                      <wp:effectExtent l="0" t="0" r="25400" b="25400"/>
                      <wp:wrapNone/>
                      <wp:docPr id="5" name="Smiley F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7D066" id="Smiley Face 5" o:spid="_x0000_s1026" type="#_x0000_t96" style="position:absolute;margin-left:10.65pt;margin-top:10.3pt;width:13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" fillcolor="#5b9bd5 [3204]" strokecolor="white [3201]" strokeweight="1.5pt">
                      <v:stroke joinstyle="miter"/>
                    </v:shape>
                  </w:pict>
                </mc:Fallback>
              </mc:AlternateConten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W  I  N  D  O  W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1E9E84" wp14:editId="06B4137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118110</wp:posOffset>
                      </wp:positionV>
                      <wp:extent cx="165100" cy="184150"/>
                      <wp:effectExtent l="0" t="0" r="25400" b="25400"/>
                      <wp:wrapNone/>
                      <wp:docPr id="6" name="Smiley Fa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79CCBD" id="Smiley Face 6" o:spid="_x0000_s1026" type="#_x0000_t96" style="position:absolute;margin-left:67.15pt;margin-top:9.3pt;width:13pt;height:1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" fillcolor="#5b9bd5 [3204]" strokecolor="white [3201]" strokeweight="1.5pt">
                      <v:stroke joinstyle="miter"/>
                    </v:shape>
                  </w:pict>
                </mc:Fallback>
              </mc:AlternateContent>
            </w:r>
            <w:r w:rsidRPr="00057F39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5C343E" wp14:editId="7D4D113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113665</wp:posOffset>
                      </wp:positionV>
                      <wp:extent cx="165100" cy="184150"/>
                      <wp:effectExtent l="0" t="0" r="25400" b="25400"/>
                      <wp:wrapNone/>
                      <wp:docPr id="40" name="Smiley Fa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841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C66A4" id="Smiley Face 40" o:spid="_x0000_s1026" type="#_x0000_t96" style="position:absolute;margin-left:-2.85pt;margin-top:8.95pt;width:13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" fillcolor="#5b9bd5 [3204]" strokecolor="white [3201]" strokeweight="1.5pt">
                      <v:stroke joinstyle="miter"/>
                    </v:shape>
                  </w:pict>
                </mc:Fallback>
              </mc:AlternateContent>
            </w: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 xml:space="preserve">T  E  L  E V I S I  O  N </w:t>
            </w: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rPr>
          <w:trHeight w:val="440"/>
        </w:trPr>
        <w:tc>
          <w:tcPr>
            <w:tcW w:w="2415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5"/>
          </w:tcPr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Learners read out a story from textbooks or readers.</w:t>
            </w:r>
            <w:r w:rsidRPr="00057F39">
              <w:rPr>
                <w:sz w:val="22"/>
                <w:szCs w:val="22"/>
              </w:rPr>
              <w:br/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 xml:space="preserve">Through discussion, guide learners </w:t>
            </w:r>
            <w:r>
              <w:rPr>
                <w:sz w:val="22"/>
                <w:szCs w:val="22"/>
              </w:rPr>
              <w:t xml:space="preserve">to tell the plot of the story. </w:t>
            </w:r>
            <w:r w:rsidRPr="00057F39">
              <w:rPr>
                <w:sz w:val="22"/>
                <w:szCs w:val="22"/>
              </w:rPr>
              <w:t>Show a sample, and guide learners to write a play with the story told.</w:t>
            </w:r>
            <w:r w:rsidRPr="00057F39">
              <w:rPr>
                <w:sz w:val="22"/>
                <w:szCs w:val="22"/>
              </w:rPr>
              <w:br/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Have learners produce the written play around the identified themes and values.</w:t>
            </w:r>
            <w:r w:rsidRPr="00057F39">
              <w:rPr>
                <w:sz w:val="22"/>
                <w:szCs w:val="22"/>
              </w:rPr>
              <w:br/>
            </w:r>
            <w:r w:rsidRPr="00057F39">
              <w:rPr>
                <w:sz w:val="22"/>
                <w:szCs w:val="22"/>
              </w:rPr>
              <w:br/>
              <w:t xml:space="preserve">Have learner discuss a sketch observed. Learners say what to look for to identify key issues in a sketch. 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Learners talk about lessons in the sketch.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0A6AD7" w:rsidRPr="00057F39" w:rsidTr="00350558">
        <w:trPr>
          <w:trHeight w:val="350"/>
        </w:trPr>
        <w:tc>
          <w:tcPr>
            <w:tcW w:w="2415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5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lastRenderedPageBreak/>
              <w:t xml:space="preserve">2. Tell the class how you will use the knowledge they acquire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</w:tbl>
    <w:p w:rsidR="000A6AD7" w:rsidRPr="00057F39" w:rsidRDefault="000A6AD7" w:rsidP="000A6AD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890"/>
        <w:gridCol w:w="180"/>
        <w:gridCol w:w="450"/>
        <w:gridCol w:w="630"/>
        <w:gridCol w:w="1321"/>
        <w:gridCol w:w="1149"/>
        <w:gridCol w:w="2480"/>
        <w:gridCol w:w="450"/>
        <w:gridCol w:w="1350"/>
      </w:tblGrid>
      <w:tr w:rsidR="000A6AD7" w:rsidRPr="00057F39" w:rsidTr="00350558">
        <w:trPr>
          <w:trHeight w:val="350"/>
        </w:trPr>
        <w:tc>
          <w:tcPr>
            <w:tcW w:w="315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Tuesday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6AD7" w:rsidRPr="00057F39" w:rsidTr="00350558">
        <w:trPr>
          <w:trHeight w:val="359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50mins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Reading</w:t>
            </w:r>
          </w:p>
        </w:tc>
      </w:tr>
      <w:tr w:rsidR="000A6AD7" w:rsidRPr="00057F39" w:rsidTr="00350558">
        <w:trPr>
          <w:trHeight w:val="341"/>
        </w:trPr>
        <w:tc>
          <w:tcPr>
            <w:tcW w:w="252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10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/>
                <w:i/>
              </w:rPr>
              <w:t>Vocabulary</w:t>
            </w:r>
          </w:p>
        </w:tc>
      </w:tr>
      <w:tr w:rsidR="000A6AD7" w:rsidRPr="00057F39" w:rsidTr="00350558">
        <w:trPr>
          <w:trHeight w:val="474"/>
        </w:trPr>
        <w:tc>
          <w:tcPr>
            <w:tcW w:w="4471" w:type="dxa"/>
            <w:gridSpan w:val="5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/>
              </w:rPr>
              <w:t>B6.2.6.3: Demonstrate a rich vocabulary that supports the development of listening, reading, speaking, writing and presentation skills</w:t>
            </w:r>
          </w:p>
        </w:tc>
        <w:tc>
          <w:tcPr>
            <w:tcW w:w="4079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A6AD7" w:rsidRPr="00057F39" w:rsidRDefault="000A6AD7" w:rsidP="00350558">
            <w:pPr>
              <w:pStyle w:val="ListParagraph"/>
              <w:ind w:left="0"/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Cs/>
                <w:color w:val="000000"/>
              </w:rPr>
              <w:t>B6.2.6.3.1</w:t>
            </w:r>
            <w:r w:rsidRPr="00057F39">
              <w:rPr>
                <w:rFonts w:ascii="Gill Sans MT" w:hAnsi="Gill Sans MT"/>
                <w:bCs/>
              </w:rPr>
              <w:t xml:space="preserve"> deduce meaning of words from how they relate to</w:t>
            </w:r>
            <w:r w:rsidRPr="00057F39">
              <w:rPr>
                <w:rFonts w:ascii="Gill Sans MT" w:hAnsi="Gill Sans MT"/>
              </w:rPr>
              <w:t xml:space="preserve"> </w:t>
            </w:r>
            <w:r w:rsidRPr="00057F39">
              <w:rPr>
                <w:rFonts w:ascii="Gill Sans MT" w:hAnsi="Gill Sans MT"/>
                <w:bCs/>
              </w:rPr>
              <w:t>one another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0A6AD7" w:rsidRPr="00057F39" w:rsidTr="00350558">
        <w:trPr>
          <w:trHeight w:val="494"/>
        </w:trPr>
        <w:tc>
          <w:tcPr>
            <w:tcW w:w="5620" w:type="dxa"/>
            <w:gridSpan w:val="6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</w:t>
            </w:r>
            <w:r w:rsidRPr="00057F39">
              <w:rPr>
                <w:rFonts w:ascii="Gill Sans MT" w:hAnsi="Gill Sans MT" w:cstheme="minorHAnsi"/>
              </w:rPr>
              <w:t xml:space="preserve">can </w:t>
            </w:r>
            <w:r w:rsidRPr="00057F39">
              <w:rPr>
                <w:rFonts w:ascii="Gill Sans MT" w:hAnsi="Gill Sans MT"/>
                <w:bCs/>
              </w:rPr>
              <w:t>deduce meaning of words from how they relate to</w:t>
            </w:r>
            <w:r w:rsidRPr="00057F39">
              <w:rPr>
                <w:rFonts w:ascii="Gill Sans MT" w:hAnsi="Gill Sans MT"/>
              </w:rPr>
              <w:t xml:space="preserve"> </w:t>
            </w:r>
            <w:r w:rsidRPr="00057F39">
              <w:rPr>
                <w:rFonts w:ascii="Gill Sans MT" w:hAnsi="Gill Sans MT"/>
                <w:bCs/>
              </w:rPr>
              <w:t>one another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Communication and Collaboration, Personal Development </w:t>
            </w:r>
          </w:p>
        </w:tc>
      </w:tr>
      <w:tr w:rsidR="000A6AD7" w:rsidRPr="00057F39" w:rsidTr="00350558">
        <w:trPr>
          <w:trHeight w:val="287"/>
        </w:trPr>
        <w:tc>
          <w:tcPr>
            <w:tcW w:w="1890" w:type="dxa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Keywords </w:t>
            </w:r>
          </w:p>
        </w:tc>
        <w:tc>
          <w:tcPr>
            <w:tcW w:w="8010" w:type="dxa"/>
            <w:gridSpan w:val="8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</w:p>
        </w:tc>
      </w:tr>
      <w:tr w:rsidR="000A6AD7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For Primary Schools  Pg. 168</w:t>
            </w:r>
          </w:p>
        </w:tc>
      </w:tr>
      <w:tr w:rsidR="000A6AD7" w:rsidRPr="00057F39" w:rsidTr="00350558">
        <w:tc>
          <w:tcPr>
            <w:tcW w:w="9900" w:type="dxa"/>
            <w:gridSpan w:val="9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6030" w:type="dxa"/>
            <w:gridSpan w:val="5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A6AD7" w:rsidRPr="00057F39" w:rsidTr="00350558">
        <w:trPr>
          <w:trHeight w:val="1007"/>
        </w:trPr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30" w:type="dxa"/>
            <w:gridSpan w:val="5"/>
          </w:tcPr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Put learners into two groups. Call out some vocabulary and let them search the dictionary for their meanings.</w:t>
            </w: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The group to read first wins.</w:t>
            </w:r>
          </w:p>
          <w:p w:rsidR="000A6AD7" w:rsidRPr="00057F39" w:rsidRDefault="000A6AD7" w:rsidP="000A6AD7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Did you enjoy the game?</w:t>
            </w:r>
          </w:p>
          <w:p w:rsidR="000A6AD7" w:rsidRPr="00057F39" w:rsidRDefault="000A6AD7" w:rsidP="000A6AD7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What new words have you learn?</w:t>
            </w:r>
          </w:p>
          <w:p w:rsidR="000A6AD7" w:rsidRPr="00057F39" w:rsidRDefault="000A6AD7" w:rsidP="000A6AD7">
            <w:pPr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Form two sentences with your new words.</w:t>
            </w: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Share performance indicators and introduce the lesson</w:t>
            </w:r>
          </w:p>
        </w:tc>
        <w:tc>
          <w:tcPr>
            <w:tcW w:w="180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rPr>
          <w:trHeight w:val="170"/>
        </w:trPr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30" w:type="dxa"/>
            <w:gridSpan w:val="5"/>
          </w:tcPr>
          <w:p w:rsidR="000A6AD7" w:rsidRPr="00057F39" w:rsidRDefault="000A6AD7" w:rsidP="00350558">
            <w:pPr>
              <w:pStyle w:val="Default"/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057F39">
              <w:rPr>
                <w:sz w:val="22"/>
                <w:szCs w:val="22"/>
              </w:rPr>
              <w:t>Explain and demonstrate that the meaning of a word can be deduced from other words in its environment.</w:t>
            </w:r>
            <w:r w:rsidRPr="00057F39">
              <w:rPr>
                <w:sz w:val="22"/>
                <w:szCs w:val="22"/>
              </w:rPr>
              <w:br/>
              <w:t xml:space="preserve">E.g. </w:t>
            </w:r>
            <w:proofErr w:type="spellStart"/>
            <w:r w:rsidRPr="00057F39">
              <w:rPr>
                <w:i/>
                <w:sz w:val="22"/>
                <w:szCs w:val="22"/>
              </w:rPr>
              <w:t>i</w:t>
            </w:r>
            <w:proofErr w:type="spellEnd"/>
            <w:r w:rsidRPr="00057F39">
              <w:rPr>
                <w:i/>
                <w:sz w:val="22"/>
                <w:szCs w:val="22"/>
              </w:rPr>
              <w:t>. Philip is glad.</w:t>
            </w:r>
            <w:r w:rsidRPr="00057F39">
              <w:rPr>
                <w:i/>
                <w:sz w:val="22"/>
                <w:szCs w:val="22"/>
              </w:rPr>
              <w:br/>
              <w:t>ii. He is really happy.</w:t>
            </w:r>
            <w:r w:rsidRPr="00057F39">
              <w:rPr>
                <w:i/>
                <w:sz w:val="22"/>
                <w:szCs w:val="22"/>
              </w:rPr>
              <w:br/>
              <w:t xml:space="preserve">iii. </w:t>
            </w:r>
            <w:proofErr w:type="spellStart"/>
            <w:r w:rsidRPr="00057F39">
              <w:rPr>
                <w:i/>
                <w:sz w:val="22"/>
                <w:szCs w:val="22"/>
              </w:rPr>
              <w:t>Aku</w:t>
            </w:r>
            <w:proofErr w:type="spellEnd"/>
            <w:r w:rsidRPr="00057F39">
              <w:rPr>
                <w:i/>
                <w:sz w:val="22"/>
                <w:szCs w:val="22"/>
              </w:rPr>
              <w:t xml:space="preserve"> is tall but her brother is short.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Put learners in groups. Let them read a text and give the contextual meaning of selected words from the text.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i/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Engage learners in activities such as</w:t>
            </w:r>
            <w:proofErr w:type="gramStart"/>
            <w:r w:rsidRPr="00057F39">
              <w:rPr>
                <w:sz w:val="22"/>
                <w:szCs w:val="22"/>
              </w:rPr>
              <w:t>:</w:t>
            </w:r>
            <w:proofErr w:type="gramEnd"/>
            <w:r w:rsidRPr="00057F39">
              <w:rPr>
                <w:sz w:val="22"/>
                <w:szCs w:val="22"/>
              </w:rPr>
              <w:br/>
            </w:r>
            <w:r w:rsidRPr="00057F39">
              <w:rPr>
                <w:rFonts w:ascii="Arial" w:hAnsi="Arial" w:cs="Arial"/>
                <w:sz w:val="22"/>
                <w:szCs w:val="22"/>
              </w:rPr>
              <w:t>−</w:t>
            </w:r>
            <w:r w:rsidRPr="00057F39">
              <w:rPr>
                <w:sz w:val="22"/>
                <w:szCs w:val="22"/>
              </w:rPr>
              <w:t xml:space="preserve"> </w:t>
            </w:r>
            <w:r w:rsidRPr="00057F39">
              <w:rPr>
                <w:i/>
                <w:sz w:val="22"/>
                <w:szCs w:val="22"/>
              </w:rPr>
              <w:t>Matching words with their</w:t>
            </w:r>
            <w:r w:rsidRPr="00057F39">
              <w:rPr>
                <w:i/>
                <w:sz w:val="22"/>
                <w:szCs w:val="22"/>
              </w:rPr>
              <w:br/>
              <w:t>meanings/synonyms/antonyms.</w:t>
            </w:r>
            <w:r w:rsidRPr="00057F39">
              <w:rPr>
                <w:i/>
                <w:sz w:val="22"/>
                <w:szCs w:val="22"/>
              </w:rPr>
              <w:br/>
            </w:r>
            <w:r w:rsidRPr="00057F39">
              <w:rPr>
                <w:rFonts w:ascii="Arial" w:hAnsi="Arial" w:cs="Arial"/>
                <w:i/>
                <w:sz w:val="22"/>
                <w:szCs w:val="22"/>
              </w:rPr>
              <w:t>−</w:t>
            </w:r>
            <w:r w:rsidRPr="00057F39">
              <w:rPr>
                <w:i/>
                <w:sz w:val="22"/>
                <w:szCs w:val="22"/>
              </w:rPr>
              <w:t xml:space="preserve"> Reading a text and finding replacements for certain words in the text.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Using other strategies such as the synonym or antonym tree or synonym or antonym ‘bingo’, have learners build a portfolio of antonyms and synonyms.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 xml:space="preserve">Have learners use the vocabulary tree and mother to child to build words using hyponyms and </w:t>
            </w:r>
            <w:proofErr w:type="spellStart"/>
            <w:r w:rsidRPr="00057F39">
              <w:rPr>
                <w:sz w:val="22"/>
                <w:szCs w:val="22"/>
              </w:rPr>
              <w:t>meronyms</w:t>
            </w:r>
            <w:proofErr w:type="spellEnd"/>
            <w:r w:rsidRPr="00057F39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0A6AD7" w:rsidRPr="00057F39" w:rsidTr="00350558">
        <w:trPr>
          <w:trHeight w:val="260"/>
        </w:trPr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lastRenderedPageBreak/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30" w:type="dxa"/>
            <w:gridSpan w:val="5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0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</w:tbl>
    <w:p w:rsidR="000A6AD7" w:rsidRPr="00057F39" w:rsidRDefault="000A6AD7" w:rsidP="000A6AD7">
      <w:pPr>
        <w:rPr>
          <w:rFonts w:ascii="Gill Sans MT" w:hAnsi="Gill Sans MT"/>
        </w:rPr>
      </w:pPr>
    </w:p>
    <w:p w:rsidR="000A6AD7" w:rsidRPr="00057F39" w:rsidRDefault="000A6AD7" w:rsidP="000A6AD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05"/>
        <w:gridCol w:w="540"/>
        <w:gridCol w:w="1170"/>
        <w:gridCol w:w="540"/>
        <w:gridCol w:w="810"/>
        <w:gridCol w:w="2250"/>
        <w:gridCol w:w="540"/>
        <w:gridCol w:w="1530"/>
      </w:tblGrid>
      <w:tr w:rsidR="000A6AD7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WEDNESDAY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6AD7" w:rsidRPr="00057F39" w:rsidTr="00350558">
        <w:trPr>
          <w:trHeight w:val="359"/>
        </w:trPr>
        <w:tc>
          <w:tcPr>
            <w:tcW w:w="5580" w:type="dxa"/>
            <w:gridSpan w:val="6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 xml:space="preserve">Grammar </w:t>
            </w:r>
          </w:p>
        </w:tc>
      </w:tr>
      <w:tr w:rsidR="000A6AD7" w:rsidRPr="00057F39" w:rsidTr="00350558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/>
                <w:i/>
              </w:rPr>
              <w:t xml:space="preserve">Determiners  </w:t>
            </w:r>
          </w:p>
        </w:tc>
      </w:tr>
      <w:tr w:rsidR="000A6AD7" w:rsidRPr="00057F39" w:rsidTr="00350558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 3.2.1:  Apply knowledge of different types of determiners in communication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A6AD7" w:rsidRPr="00057F39" w:rsidRDefault="000A6AD7" w:rsidP="00350558">
            <w:pPr>
              <w:pStyle w:val="ListParagraph"/>
              <w:ind w:left="0"/>
              <w:rPr>
                <w:rFonts w:ascii="Gill Sans MT" w:hAnsi="Gill Sans MT" w:cstheme="minorHAnsi"/>
                <w:color w:val="000000"/>
              </w:rPr>
            </w:pPr>
            <w:r w:rsidRPr="00057F39">
              <w:rPr>
                <w:rFonts w:ascii="Gill Sans MT" w:hAnsi="Gill Sans MT"/>
              </w:rPr>
              <w:t>B6.3.2.1.3 Identify and use possessive pronouns to show possession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2</w:t>
            </w:r>
          </w:p>
        </w:tc>
      </w:tr>
      <w:tr w:rsidR="000A6AD7" w:rsidRPr="00057F39" w:rsidTr="00350558">
        <w:trPr>
          <w:trHeight w:val="494"/>
        </w:trPr>
        <w:tc>
          <w:tcPr>
            <w:tcW w:w="4770" w:type="dxa"/>
            <w:gridSpan w:val="5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/>
              </w:rPr>
              <w:t>Identify and use possessive pronouns to show possession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Communication and Collaboration, Personal Development </w:t>
            </w:r>
          </w:p>
        </w:tc>
      </w:tr>
      <w:tr w:rsidR="000A6AD7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182</w:t>
            </w:r>
          </w:p>
        </w:tc>
      </w:tr>
      <w:tr w:rsidR="000A6AD7" w:rsidRPr="00057F39" w:rsidTr="00350558">
        <w:tc>
          <w:tcPr>
            <w:tcW w:w="9900" w:type="dxa"/>
            <w:gridSpan w:val="9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A6AD7" w:rsidRPr="00057F39" w:rsidTr="00350558">
        <w:trPr>
          <w:trHeight w:val="953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 xml:space="preserve">Ask pupils to give examples of words to describe people. (Example answers: tall, friendly, funny, smart, handsome) 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The words that we use to describe people are called adjectives.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sz w:val="22"/>
                <w:szCs w:val="22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rPr>
          <w:trHeight w:val="710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Introduce possessive pronouns in context. E.g. </w:t>
            </w:r>
            <w:proofErr w:type="spellStart"/>
            <w:r w:rsidRPr="00057F39">
              <w:rPr>
                <w:rFonts w:ascii="Gill Sans MT" w:hAnsi="Gill Sans MT"/>
              </w:rPr>
              <w:t>i</w:t>
            </w:r>
            <w:proofErr w:type="spellEnd"/>
            <w:r w:rsidRPr="00057F39">
              <w:rPr>
                <w:rFonts w:ascii="Gill Sans MT" w:hAnsi="Gill Sans MT"/>
              </w:rPr>
              <w:t xml:space="preserve">. I gave my book to Mary. ii. She sold her phone.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Learners listen to or read a passage containing several possessives (my, your, his, hers, its).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them to identify words that show or indicate possession.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List words on the board and elicit others.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Have learners play a game e.g. the “Fishing Game” with cards bearing possessive pronouns. They read the word on the card and use it in a sentence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Word cards, paper, letter cards,</w:t>
            </w:r>
          </w:p>
        </w:tc>
      </w:tr>
      <w:tr w:rsidR="000A6AD7" w:rsidRPr="00057F39" w:rsidTr="00350558">
        <w:trPr>
          <w:trHeight w:val="350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</w:tbl>
    <w:p w:rsidR="000A6AD7" w:rsidRPr="00057F39" w:rsidRDefault="000A6AD7" w:rsidP="000A6AD7">
      <w:pPr>
        <w:rPr>
          <w:rFonts w:ascii="Gill Sans MT" w:hAnsi="Gill Sans MT"/>
        </w:rPr>
      </w:pPr>
    </w:p>
    <w:p w:rsidR="000A6AD7" w:rsidRPr="00057F39" w:rsidRDefault="000A6AD7" w:rsidP="000A6AD7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0A6AD7" w:rsidRPr="00057F39" w:rsidRDefault="000A6AD7" w:rsidP="000A6AD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990"/>
        <w:gridCol w:w="1570"/>
        <w:gridCol w:w="500"/>
        <w:gridCol w:w="1710"/>
        <w:gridCol w:w="630"/>
        <w:gridCol w:w="1440"/>
      </w:tblGrid>
      <w:tr w:rsidR="000A6AD7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6AD7" w:rsidRPr="00057F39" w:rsidTr="00350558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Writing</w:t>
            </w:r>
          </w:p>
        </w:tc>
      </w:tr>
      <w:tr w:rsidR="000A6AD7" w:rsidRPr="00057F39" w:rsidTr="00350558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/>
                <w:i/>
              </w:rPr>
              <w:t xml:space="preserve">Writing as a Process   </w:t>
            </w:r>
          </w:p>
        </w:tc>
      </w:tr>
      <w:tr w:rsidR="000A6AD7" w:rsidRPr="00057F39" w:rsidTr="00350558">
        <w:trPr>
          <w:trHeight w:val="474"/>
        </w:trPr>
        <w:tc>
          <w:tcPr>
            <w:tcW w:w="405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B6.4.9.1: Apply the skills and strategies for idea generation, selection, development, </w:t>
            </w:r>
            <w:proofErr w:type="spellStart"/>
            <w:r w:rsidRPr="00057F39">
              <w:rPr>
                <w:rFonts w:ascii="Gill Sans MT" w:hAnsi="Gill Sans MT" w:cs="Tahoma"/>
              </w:rPr>
              <w:t>organisation</w:t>
            </w:r>
            <w:proofErr w:type="spellEnd"/>
            <w:r w:rsidRPr="00057F39">
              <w:rPr>
                <w:rFonts w:ascii="Gill Sans MT" w:hAnsi="Gill Sans MT" w:cs="Tahoma"/>
              </w:rPr>
              <w:t xml:space="preserve"> and revision in writing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A6AD7" w:rsidRPr="00057F39" w:rsidRDefault="000A6AD7" w:rsidP="00350558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/>
              </w:rPr>
              <w:t>B6.4.9.1.1 Select a topic of choice on a national issue or from  different learning areas, brainstorm ideas and organize them before writing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1</w:t>
            </w:r>
          </w:p>
        </w:tc>
      </w:tr>
      <w:tr w:rsidR="000A6AD7" w:rsidRPr="00057F39" w:rsidTr="00350558">
        <w:trPr>
          <w:trHeight w:val="494"/>
        </w:trPr>
        <w:tc>
          <w:tcPr>
            <w:tcW w:w="6120" w:type="dxa"/>
            <w:gridSpan w:val="6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A6AD7" w:rsidRPr="00057F39" w:rsidRDefault="000A6AD7" w:rsidP="00350558">
            <w:pPr>
              <w:pStyle w:val="ListParagraph"/>
              <w:ind w:left="0"/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/>
              </w:rPr>
              <w:t>select a topic of choice on a national issue or from  different learning areas, brainstorm ideas and organize them before writing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Development</w:t>
            </w:r>
          </w:p>
        </w:tc>
      </w:tr>
      <w:tr w:rsidR="000A6AD7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200</w:t>
            </w:r>
          </w:p>
        </w:tc>
      </w:tr>
      <w:tr w:rsidR="000A6AD7" w:rsidRPr="00057F39" w:rsidTr="00350558">
        <w:tc>
          <w:tcPr>
            <w:tcW w:w="9900" w:type="dxa"/>
            <w:gridSpan w:val="9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A6AD7" w:rsidRPr="00057F39" w:rsidTr="00350558">
        <w:trPr>
          <w:trHeight w:val="692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 xml:space="preserve">Engage learners to play the ball game. </w:t>
            </w: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t>Write vocabulary words on a ball. Throw the ball to learners in turns to form sentences with the word which has their right thumb on.</w:t>
            </w:r>
          </w:p>
          <w:p w:rsidR="000A6AD7" w:rsidRPr="00057F39" w:rsidRDefault="000A6AD7" w:rsidP="00350558">
            <w:pPr>
              <w:pStyle w:val="Default"/>
              <w:rPr>
                <w:rFonts w:cs="Times New Roman"/>
                <w:sz w:val="22"/>
                <w:szCs w:val="22"/>
              </w:rPr>
            </w:pPr>
            <w:r w:rsidRPr="00057F39">
              <w:rPr>
                <w:noProof/>
                <w:sz w:val="22"/>
                <w:szCs w:val="22"/>
              </w:rPr>
              <w:drawing>
                <wp:inline distT="0" distB="0" distL="0" distR="0" wp14:anchorId="1099DA33" wp14:editId="795495FD">
                  <wp:extent cx="1250950" cy="1358292"/>
                  <wp:effectExtent l="0" t="0" r="635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Screenshot_20200511-094708_Opera Mini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4211" b="61776" l="5833" r="98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41" t="14286" r="1752" b="38240"/>
                          <a:stretch/>
                        </pic:blipFill>
                        <pic:spPr bwMode="auto">
                          <a:xfrm>
                            <a:off x="0" y="0"/>
                            <a:ext cx="1254960" cy="1362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A6AD7" w:rsidRPr="00057F39" w:rsidRDefault="000A6AD7" w:rsidP="00350558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rPr>
          <w:trHeight w:val="980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Scaffold the writing process. </w:t>
            </w:r>
            <w:proofErr w:type="spellStart"/>
            <w:r w:rsidRPr="00057F39">
              <w:rPr>
                <w:rFonts w:ascii="Gill Sans MT" w:hAnsi="Gill Sans MT"/>
              </w:rPr>
              <w:t>i</w:t>
            </w:r>
            <w:proofErr w:type="spellEnd"/>
            <w:r w:rsidRPr="00057F39">
              <w:rPr>
                <w:rFonts w:ascii="Gill Sans MT" w:hAnsi="Gill Sans MT"/>
              </w:rPr>
              <w:t xml:space="preserve">. Pre-writing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Have learners select and discuss a national issue with their partners.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Have learners brainstorm to generate as many ideas as possible about the topic.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Have them organize the ideas into a writing plan using an outline, a chart or an appropriate graphic organizer.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E.g. line diagram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t>Word cards, sentence cards, letter cards, handwriting on a manila card</w:t>
            </w:r>
          </w:p>
        </w:tc>
      </w:tr>
      <w:tr w:rsidR="000A6AD7" w:rsidRPr="00057F39" w:rsidTr="00350558">
        <w:trPr>
          <w:trHeight w:val="530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</w:tbl>
    <w:p w:rsidR="000A6AD7" w:rsidRPr="00057F39" w:rsidRDefault="000A6AD7" w:rsidP="000A6AD7">
      <w:pPr>
        <w:rPr>
          <w:rFonts w:ascii="Gill Sans MT" w:hAnsi="Gill Sans MT"/>
        </w:rPr>
      </w:pPr>
    </w:p>
    <w:p w:rsidR="000A6AD7" w:rsidRPr="00057F39" w:rsidRDefault="000A6AD7" w:rsidP="000A6AD7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0A6AD7" w:rsidRPr="00057F39" w:rsidRDefault="000A6AD7" w:rsidP="000A6AD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450"/>
        <w:gridCol w:w="630"/>
        <w:gridCol w:w="1530"/>
        <w:gridCol w:w="1710"/>
        <w:gridCol w:w="900"/>
        <w:gridCol w:w="360"/>
        <w:gridCol w:w="1710"/>
      </w:tblGrid>
      <w:tr w:rsidR="000A6AD7" w:rsidRPr="00057F39" w:rsidTr="00350558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DAY: </w:t>
            </w:r>
            <w:r w:rsidRPr="00057F39">
              <w:rPr>
                <w:rFonts w:ascii="Gill Sans MT" w:hAnsi="Gill Sans MT" w:cs="Tahoma"/>
              </w:rPr>
              <w:t>FRIDAY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Subject: </w:t>
            </w:r>
            <w:r w:rsidRPr="00057F39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A6AD7" w:rsidRPr="00057F39" w:rsidTr="00350558">
        <w:trPr>
          <w:trHeight w:val="359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Duration: </w:t>
            </w:r>
            <w:r w:rsidRPr="00057F39">
              <w:rPr>
                <w:rFonts w:ascii="Gill Sans MT" w:hAnsi="Gill Sans MT" w:cs="Tahoma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Strand: </w:t>
            </w:r>
            <w:r w:rsidRPr="00057F39">
              <w:rPr>
                <w:rFonts w:ascii="Gill Sans MT" w:hAnsi="Gill Sans MT" w:cs="Tahoma"/>
              </w:rPr>
              <w:t>Writing Conventions/ Extensive Reading</w:t>
            </w:r>
          </w:p>
        </w:tc>
      </w:tr>
      <w:tr w:rsidR="000A6AD7" w:rsidRPr="00057F39" w:rsidTr="00350558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Class Size: 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Sub Strand: </w:t>
            </w:r>
            <w:r w:rsidRPr="00057F39">
              <w:rPr>
                <w:rFonts w:ascii="Gill Sans MT" w:hAnsi="Gill Sans MT" w:cstheme="minorHAnsi"/>
              </w:rPr>
              <w:t>Using Punctuation</w:t>
            </w:r>
          </w:p>
        </w:tc>
      </w:tr>
      <w:tr w:rsidR="000A6AD7" w:rsidRPr="00057F39" w:rsidTr="00350558">
        <w:trPr>
          <w:trHeight w:val="474"/>
        </w:trPr>
        <w:tc>
          <w:tcPr>
            <w:tcW w:w="369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Content Standard: 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B6.5.3.1: Apply knowledge of different types of nouns in communication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Indicator: </w:t>
            </w:r>
          </w:p>
          <w:p w:rsidR="000A6AD7" w:rsidRPr="00057F39" w:rsidRDefault="000A6AD7" w:rsidP="00350558">
            <w:pPr>
              <w:pStyle w:val="ListParagraph"/>
              <w:ind w:left="0"/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B6.5.3.1.2 Identify and use: proper nouns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Lesson: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1 of 2</w:t>
            </w:r>
          </w:p>
        </w:tc>
      </w:tr>
      <w:tr w:rsidR="000A6AD7" w:rsidRPr="00057F39" w:rsidTr="00350558">
        <w:trPr>
          <w:trHeight w:val="494"/>
        </w:trPr>
        <w:tc>
          <w:tcPr>
            <w:tcW w:w="6930" w:type="dxa"/>
            <w:gridSpan w:val="6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Performance Indicator: </w:t>
            </w:r>
          </w:p>
          <w:p w:rsidR="000A6AD7" w:rsidRPr="00057F39" w:rsidRDefault="000A6AD7" w:rsidP="000A6AD7">
            <w:pPr>
              <w:numPr>
                <w:ilvl w:val="0"/>
                <w:numId w:val="2"/>
              </w:num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/>
              </w:rPr>
              <w:t>Identify and use: proper nouns</w:t>
            </w:r>
          </w:p>
          <w:p w:rsidR="000A6AD7" w:rsidRPr="00057F39" w:rsidRDefault="000A6AD7" w:rsidP="000A6AD7">
            <w:pPr>
              <w:numPr>
                <w:ilvl w:val="0"/>
                <w:numId w:val="2"/>
              </w:num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 xml:space="preserve">Learners can </w:t>
            </w:r>
            <w:r w:rsidRPr="00057F39">
              <w:rPr>
                <w:rFonts w:ascii="Gill Sans MT" w:hAnsi="Gill Sans MT" w:cstheme="minorHAnsi"/>
                <w:bCs/>
              </w:rPr>
              <w:t>read a variety of age- and level appropriate books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>Core Competencies:</w:t>
            </w:r>
          </w:p>
          <w:p w:rsidR="000A6AD7" w:rsidRPr="00057F39" w:rsidRDefault="000A6AD7" w:rsidP="00350558">
            <w:pPr>
              <w:rPr>
                <w:rFonts w:ascii="Gill Sans MT" w:hAnsi="Gill Sans MT" w:cs="Tahoma"/>
              </w:rPr>
            </w:pPr>
            <w:r w:rsidRPr="00057F39">
              <w:rPr>
                <w:rFonts w:ascii="Gill Sans MT" w:hAnsi="Gill Sans MT" w:cs="Tahoma"/>
              </w:rPr>
              <w:t>Communication and Collaboration, Personal Development</w:t>
            </w:r>
          </w:p>
        </w:tc>
      </w:tr>
      <w:tr w:rsidR="000A6AD7" w:rsidRPr="00057F39" w:rsidTr="00350558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A6AD7" w:rsidRPr="00057F39" w:rsidRDefault="000A6AD7" w:rsidP="00350558">
            <w:pPr>
              <w:rPr>
                <w:rFonts w:ascii="Gill Sans MT" w:hAnsi="Gill Sans MT" w:cs="Tahoma"/>
                <w:b/>
              </w:rPr>
            </w:pPr>
            <w:r w:rsidRPr="00057F39">
              <w:rPr>
                <w:rFonts w:ascii="Gill Sans MT" w:hAnsi="Gill Sans MT" w:cs="Tahoma"/>
                <w:b/>
              </w:rPr>
              <w:t xml:space="preserve">References: </w:t>
            </w:r>
            <w:r w:rsidRPr="00057F39">
              <w:rPr>
                <w:rFonts w:ascii="Gill Sans MT" w:hAnsi="Gill Sans MT" w:cs="Tahoma"/>
              </w:rPr>
              <w:t>English Language Curriculum Pg. 211</w:t>
            </w:r>
          </w:p>
        </w:tc>
      </w:tr>
      <w:tr w:rsidR="000A6AD7" w:rsidRPr="00057F39" w:rsidTr="00350558">
        <w:tc>
          <w:tcPr>
            <w:tcW w:w="9900" w:type="dxa"/>
            <w:gridSpan w:val="9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Resources</w:t>
            </w:r>
          </w:p>
        </w:tc>
      </w:tr>
      <w:tr w:rsidR="000A6AD7" w:rsidRPr="00057F39" w:rsidTr="00350558">
        <w:trPr>
          <w:trHeight w:val="692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1: </w:t>
            </w:r>
            <w:r w:rsidRPr="00057F39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 w:cs="Times New Roman"/>
              </w:rPr>
            </w:pPr>
            <w:r w:rsidRPr="00057F39">
              <w:rPr>
                <w:rFonts w:ascii="Gill Sans MT" w:hAnsi="Gill Sans MT" w:cs="Times New Roman"/>
              </w:rPr>
              <w:t>Have learners recite familiar rhymes.</w:t>
            </w:r>
          </w:p>
          <w:p w:rsidR="000A6AD7" w:rsidRPr="00057F39" w:rsidRDefault="000A6AD7" w:rsidP="000A6AD7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Would you love to sing more songs?</w:t>
            </w:r>
          </w:p>
          <w:p w:rsidR="000A6AD7" w:rsidRPr="00057F39" w:rsidRDefault="000A6AD7" w:rsidP="000A6AD7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What words did you hear in the song?</w:t>
            </w:r>
          </w:p>
          <w:p w:rsidR="000A6AD7" w:rsidRPr="00057F39" w:rsidRDefault="000A6AD7" w:rsidP="000A6AD7">
            <w:pPr>
              <w:pStyle w:val="Default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Write some of the words you heard.</w:t>
            </w:r>
          </w:p>
          <w:p w:rsidR="000A6AD7" w:rsidRPr="00057F39" w:rsidRDefault="000A6AD7" w:rsidP="00350558">
            <w:pPr>
              <w:pStyle w:val="Default"/>
              <w:rPr>
                <w:rFonts w:cs="Times New Roman"/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  <w:r w:rsidRPr="00057F39">
              <w:rPr>
                <w:rFonts w:cs="Times New Roman"/>
                <w:sz w:val="22"/>
                <w:szCs w:val="22"/>
              </w:rPr>
              <w:t>Share the performance indicators and introduce the lesson.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  <w:tr w:rsidR="000A6AD7" w:rsidRPr="00057F39" w:rsidTr="00350558">
        <w:trPr>
          <w:trHeight w:val="980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2: </w:t>
            </w:r>
            <w:r w:rsidRPr="00057F39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Provide learners with opportunities to further practice using these nouns. E.g.  a. Learners take their reading books and identify and make a list of these nouns, use them in sentences and present their work to the class for feedback.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b. Use language drills and games to help learners to practice. </w:t>
            </w:r>
            <w:proofErr w:type="gramStart"/>
            <w:r w:rsidRPr="00057F39">
              <w:rPr>
                <w:rFonts w:ascii="Gill Sans MT" w:hAnsi="Gill Sans MT"/>
              </w:rPr>
              <w:t>e.g</w:t>
            </w:r>
            <w:proofErr w:type="gramEnd"/>
            <w:r w:rsidRPr="00057F39">
              <w:rPr>
                <w:rFonts w:ascii="Gill Sans MT" w:hAnsi="Gill Sans MT"/>
              </w:rPr>
              <w:t xml:space="preserve">. a pair drill for singular/plural nouns </w:t>
            </w:r>
            <w:r w:rsidRPr="00057F39">
              <w:rPr>
                <w:rFonts w:ascii="Arial" w:hAnsi="Arial" w:cs="Arial"/>
              </w:rPr>
              <w:t>−</w:t>
            </w:r>
            <w:r w:rsidRPr="00057F39">
              <w:rPr>
                <w:rFonts w:ascii="Gill Sans MT" w:hAnsi="Gill Sans MT"/>
              </w:rPr>
              <w:t xml:space="preserve"> Learner </w:t>
            </w:r>
            <w:r w:rsidRPr="00057F39">
              <w:rPr>
                <w:rFonts w:ascii="Gill Sans MT" w:hAnsi="Gill Sans MT" w:cs="Gill Sans MT"/>
              </w:rPr>
              <w:t>“</w:t>
            </w:r>
            <w:r w:rsidRPr="00057F39">
              <w:rPr>
                <w:rFonts w:ascii="Gill Sans MT" w:hAnsi="Gill Sans MT"/>
              </w:rPr>
              <w:t>A</w:t>
            </w:r>
            <w:r w:rsidRPr="00057F39">
              <w:rPr>
                <w:rFonts w:ascii="Gill Sans MT" w:hAnsi="Gill Sans MT" w:cs="Gill Sans MT"/>
              </w:rPr>
              <w:t>”</w:t>
            </w:r>
            <w:r w:rsidRPr="00057F39">
              <w:rPr>
                <w:rFonts w:ascii="Gill Sans MT" w:hAnsi="Gill Sans MT"/>
              </w:rPr>
              <w:t xml:space="preserve"> gives a noun </w:t>
            </w:r>
            <w:r w:rsidRPr="00057F39">
              <w:rPr>
                <w:rFonts w:ascii="Gill Sans MT" w:hAnsi="Gill Sans MT" w:cs="Gill Sans MT"/>
              </w:rPr>
              <w:t>–</w:t>
            </w:r>
            <w:r w:rsidRPr="00057F39">
              <w:rPr>
                <w:rFonts w:ascii="Gill Sans MT" w:hAnsi="Gill Sans MT"/>
              </w:rPr>
              <w:t xml:space="preserve"> mango </w:t>
            </w:r>
            <w:r w:rsidRPr="00057F39">
              <w:rPr>
                <w:rFonts w:ascii="Arial" w:hAnsi="Arial" w:cs="Arial"/>
              </w:rPr>
              <w:t>−</w:t>
            </w:r>
            <w:r w:rsidRPr="00057F39">
              <w:rPr>
                <w:rFonts w:ascii="Gill Sans MT" w:hAnsi="Gill Sans MT"/>
              </w:rPr>
              <w:t xml:space="preserve"> Learner </w:t>
            </w:r>
            <w:r w:rsidRPr="00057F39">
              <w:rPr>
                <w:rFonts w:ascii="Gill Sans MT" w:hAnsi="Gill Sans MT" w:cs="Gill Sans MT"/>
              </w:rPr>
              <w:t>“</w:t>
            </w:r>
            <w:r w:rsidRPr="00057F39">
              <w:rPr>
                <w:rFonts w:ascii="Gill Sans MT" w:hAnsi="Gill Sans MT"/>
              </w:rPr>
              <w:t>B</w:t>
            </w:r>
            <w:r w:rsidRPr="00057F39">
              <w:rPr>
                <w:rFonts w:ascii="Gill Sans MT" w:hAnsi="Gill Sans MT" w:cs="Gill Sans MT"/>
              </w:rPr>
              <w:t>”</w:t>
            </w:r>
            <w:r w:rsidRPr="00057F39">
              <w:rPr>
                <w:rFonts w:ascii="Gill Sans MT" w:hAnsi="Gill Sans MT"/>
              </w:rPr>
              <w:t xml:space="preserve"> gives its plural form “mangoes” and uses it in a sentence – I love mangoes.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Provide further practice activities to build on learners' knowledge on nouns. </w:t>
            </w: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Engage learners in the “popcorn reading” game. </w:t>
            </w:r>
            <w:r w:rsidRPr="00057F39">
              <w:rPr>
                <w:rFonts w:cs="Arial"/>
                <w:sz w:val="22"/>
                <w:szCs w:val="22"/>
                <w:lang w:val="en-GB"/>
              </w:rPr>
              <w:t>One student starts reading aloud and then calls out "popcorn" when they finish. This prompts the next student to pick up where the previous one left off.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>Have learners read books of their choice independently during the library period.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bCs/>
                <w:sz w:val="22"/>
                <w:szCs w:val="22"/>
              </w:rPr>
              <w:t>Let learners write a one-page critical commentary based</w:t>
            </w:r>
            <w:r w:rsidRPr="00057F39">
              <w:rPr>
                <w:rFonts w:cstheme="minorHAnsi"/>
                <w:sz w:val="22"/>
                <w:szCs w:val="22"/>
              </w:rPr>
              <w:t xml:space="preserve"> on the books read. Invite individuals to present their work to the class for feedback.</w:t>
            </w: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</w:p>
          <w:p w:rsidR="000A6AD7" w:rsidRPr="00057F39" w:rsidRDefault="000A6AD7" w:rsidP="00350558">
            <w:pPr>
              <w:rPr>
                <w:rFonts w:ascii="Gill Sans MT" w:hAnsi="Gill Sans MT" w:cstheme="minorHAnsi"/>
              </w:rPr>
            </w:pPr>
            <w:r w:rsidRPr="00057F39">
              <w:rPr>
                <w:rFonts w:ascii="Gill Sans MT" w:hAnsi="Gill Sans MT" w:cstheme="minorHAnsi"/>
              </w:rPr>
              <w:lastRenderedPageBreak/>
              <w:t>Encourage them to visit the local library to read and borrow books</w:t>
            </w:r>
          </w:p>
          <w:p w:rsidR="000A6AD7" w:rsidRPr="00057F39" w:rsidRDefault="000A6AD7" w:rsidP="00350558">
            <w:pPr>
              <w:pStyle w:val="Default"/>
              <w:rPr>
                <w:rFonts w:cstheme="minorHAnsi"/>
                <w:sz w:val="22"/>
                <w:szCs w:val="22"/>
              </w:rPr>
            </w:pPr>
          </w:p>
          <w:p w:rsidR="000A6AD7" w:rsidRPr="00057F39" w:rsidRDefault="000A6AD7" w:rsidP="00350558">
            <w:pPr>
              <w:pStyle w:val="Default"/>
              <w:rPr>
                <w:sz w:val="22"/>
                <w:szCs w:val="22"/>
                <w:u w:val="single"/>
              </w:rPr>
            </w:pPr>
            <w:r w:rsidRPr="00057F39">
              <w:rPr>
                <w:sz w:val="22"/>
                <w:szCs w:val="22"/>
                <w:u w:val="single"/>
              </w:rPr>
              <w:t>Assessment</w:t>
            </w:r>
          </w:p>
          <w:p w:rsidR="000A6AD7" w:rsidRPr="00057F39" w:rsidRDefault="000A6AD7" w:rsidP="000A6AD7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057F39">
              <w:rPr>
                <w:rFonts w:cstheme="minorHAnsi"/>
                <w:sz w:val="22"/>
                <w:szCs w:val="22"/>
              </w:rPr>
              <w:t xml:space="preserve">Learners think-pair-share their stories with peers. </w:t>
            </w:r>
          </w:p>
          <w:p w:rsidR="000A6AD7" w:rsidRPr="00057F39" w:rsidRDefault="000A6AD7" w:rsidP="000A6AD7">
            <w:pPr>
              <w:numPr>
                <w:ilvl w:val="0"/>
                <w:numId w:val="3"/>
              </w:numPr>
              <w:rPr>
                <w:rFonts w:ascii="Gill Sans MT" w:hAnsi="Gill Sans MT" w:cs="Gill Sans MT"/>
                <w:color w:val="000000"/>
              </w:rPr>
            </w:pPr>
            <w:r w:rsidRPr="00057F39">
              <w:rPr>
                <w:rFonts w:ascii="Gill Sans MT" w:hAnsi="Gill Sans MT" w:cstheme="minorHAnsi"/>
              </w:rPr>
              <w:t>Ask each learner to write a-two-paragraph summary of the book read.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</w:rPr>
              <w:lastRenderedPageBreak/>
              <w:t>Word cards, sentence cards, letter cards, handwriting on a manila card</w:t>
            </w:r>
          </w:p>
        </w:tc>
      </w:tr>
      <w:tr w:rsidR="000A6AD7" w:rsidRPr="00057F39" w:rsidTr="00350558">
        <w:trPr>
          <w:trHeight w:val="260"/>
        </w:trPr>
        <w:tc>
          <w:tcPr>
            <w:tcW w:w="2415" w:type="dxa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PHASE 3: </w:t>
            </w:r>
            <w:r w:rsidRPr="00057F39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0A6AD7" w:rsidRPr="00057F39" w:rsidRDefault="000A6AD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2070" w:type="dxa"/>
            <w:gridSpan w:val="2"/>
          </w:tcPr>
          <w:p w:rsidR="000A6AD7" w:rsidRPr="00057F39" w:rsidRDefault="000A6AD7" w:rsidP="00350558">
            <w:pPr>
              <w:rPr>
                <w:rFonts w:ascii="Gill Sans MT" w:hAnsi="Gill Sans MT"/>
              </w:rPr>
            </w:pPr>
          </w:p>
        </w:tc>
      </w:tr>
    </w:tbl>
    <w:p w:rsidR="000A6AD7" w:rsidRPr="00057F39" w:rsidRDefault="000A6AD7" w:rsidP="000A6AD7">
      <w:pPr>
        <w:rPr>
          <w:rFonts w:ascii="Gill Sans MT" w:hAnsi="Gill Sans MT"/>
        </w:rPr>
      </w:pPr>
    </w:p>
    <w:p w:rsidR="000A6AD7" w:rsidRPr="00057F39" w:rsidRDefault="000A6AD7" w:rsidP="000A6AD7">
      <w:pPr>
        <w:rPr>
          <w:rFonts w:ascii="Gill Sans MT" w:hAnsi="Gill Sans MT"/>
        </w:rPr>
      </w:pPr>
    </w:p>
    <w:p w:rsidR="000A6AD7" w:rsidRPr="00057F39" w:rsidRDefault="000A6AD7" w:rsidP="000A6AD7">
      <w:pPr>
        <w:rPr>
          <w:rFonts w:ascii="Gill Sans MT" w:hAnsi="Gill Sans MT"/>
        </w:rPr>
      </w:pPr>
    </w:p>
    <w:p w:rsidR="000A6AD7" w:rsidRPr="00057F39" w:rsidRDefault="000A6AD7" w:rsidP="000A6AD7">
      <w:pPr>
        <w:rPr>
          <w:rFonts w:ascii="Gill Sans MT" w:hAnsi="Gill Sans MT"/>
        </w:rPr>
      </w:pPr>
      <w:r w:rsidRPr="00057F39">
        <w:rPr>
          <w:rFonts w:ascii="Gill Sans MT" w:hAnsi="Gill Sans MT"/>
        </w:rPr>
        <w:br w:type="page"/>
      </w:r>
    </w:p>
    <w:p w:rsidR="00BF358B" w:rsidRDefault="000A6AD7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C73BC"/>
    <w:multiLevelType w:val="hybridMultilevel"/>
    <w:tmpl w:val="658AE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D02BD"/>
    <w:multiLevelType w:val="hybridMultilevel"/>
    <w:tmpl w:val="9BE05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6514E1"/>
    <w:multiLevelType w:val="hybridMultilevel"/>
    <w:tmpl w:val="763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C7E44"/>
    <w:multiLevelType w:val="hybridMultilevel"/>
    <w:tmpl w:val="2AB25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D7"/>
    <w:rsid w:val="000A6AD7"/>
    <w:rsid w:val="000E4FA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FC622-0910-4045-BF9C-FA63088F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AD7"/>
    <w:pPr>
      <w:ind w:left="720"/>
      <w:contextualSpacing/>
    </w:pPr>
  </w:style>
  <w:style w:type="paragraph" w:customStyle="1" w:styleId="Default">
    <w:name w:val="Default"/>
    <w:rsid w:val="000A6AD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2025-01-06T21:32:00Z</dcterms:created>
  <dcterms:modified xsi:type="dcterms:W3CDTF">2025-01-06T21:32:00Z</dcterms:modified>
</cp:coreProperties>
</file>